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11cc6c70b5dc47ba" /></Relationships>
</file>

<file path=word/document.xml><?xml version="1.0" encoding="utf-8"?>
<w:document xmlns:w="http://schemas.openxmlformats.org/wordprocessingml/2006/main">
  <w:body>
    <w:p>
      <w:pPr>
        <w:pStyle w:val="kar_citation"/>
      </w:pPr>
      <w:r>
        <w:t>702 KAR 6:110.</w:t>
      </w:r>
      <w:r>
        <w:t xml:space="preserve"> </w:t>
      </w:r>
      <w:r>
        <w:t xml:space="preserve">Claim reimbursement for school and community nutrition programs.</w:t>
      </w:r>
    </w:p>
    <w:p>
      <w:pPr>
        <w:pStyle w:val="kar_markup_metadata"/>
      </w:pPr>
      <w:r>
        <w:t xml:space="preserve">RELATES TO: </w:t>
      </w:r>
      <w:r>
        <w:t xml:space="preserve">KRS 156.070(5), 7 C.F.R. 210.8, 220.11, 225.9, 226.10, 42 U.S.C. 1751, 1761, 1766, 1773</w:t>
      </w:r>
    </w:p>
    <w:p>
      <w:pPr>
        <w:pStyle w:val="kar_markup_metadata"/>
      </w:pPr>
      <w:r>
        <w:t xml:space="preserve">STATUTORY AUTHORITY: </w:t>
      </w:r>
      <w:r>
        <w:t xml:space="preserve">KRS 156.070(5), 7 C.F.R. 210.8(b)(1), 220.11(b), 225.9(d)(6), 226.10(e)</w:t>
      </w:r>
    </w:p>
    <w:p>
      <w:pPr>
        <w:pStyle w:val="kar_markup_metadata"/>
      </w:pPr>
      <w:r>
        <w:t xml:space="preserve">NECESSITY, FUNCTION, AND CONFORMITY: </w:t>
      </w:r>
      <w:r>
        <w:t xml:space="preserve">KRS 156.070(5) requires the Kentucky Board of Education to promulgate administrative regulations governing the operation of programs within the Department of Education. 7 C.F.R. 210.8(b)(1), 220.11(b), 225.9(d)(6), and 226.10(e) provides the Department of Education with the authority to establish deadlines for claim reimbursement for federal nutrition programs. This administrative regulation establishes the claims deadlines for these programs.</w:t>
      </w:r>
    </w:p>
    <w:p>
      <w:pPr>
        <w:pStyle w:val="kar_section"/>
      </w:pPr>
      <w:r>
        <w:t xml:space="preserve">Section 1.</w:t>
      </w:r>
      <w:r>
        <w:t xml:space="preserve"> </w:t>
      </w:r>
      <w:r>
        <w:t xml:space="preserve">Definitions.</w:t>
      </w:r>
    </w:p>
    <w:p>
      <w:pPr>
        <w:pStyle w:val="kar_subsection"/>
      </w:pPr>
      <w:r>
        <w:t xml:space="preserve">(1)</w:t>
      </w:r>
      <w:r>
        <w:t xml:space="preserve"> </w:t>
      </w:r>
      <w:r>
        <w:t xml:space="preserve">"Online Reporting System" means the Web-based computer application used for claims processing.</w:t>
      </w:r>
    </w:p>
    <w:p>
      <w:pPr>
        <w:pStyle w:val="kar_subsection"/>
      </w:pPr>
      <w:r>
        <w:t xml:space="preserve">(2)</w:t>
      </w:r>
      <w:r>
        <w:t xml:space="preserve"> </w:t>
      </w:r>
      <w:r>
        <w:t xml:space="preserve">"Program Operator" means an entity approved to participate in a nutrition program that is administered by the Division of School and Community Nutrition (SCN).</w:t>
      </w:r>
    </w:p>
    <w:p>
      <w:pPr>
        <w:pStyle w:val="kar_section"/>
      </w:pPr>
      <w:r>
        <w:t xml:space="preserve">Section 2.</w:t>
      </w:r>
      <w:r>
        <w:t xml:space="preserve"> </w:t>
      </w:r>
      <w:r>
        <w:t xml:space="preserve">Submission of Monthly Claims. To be entitled to reimbursement, each participating program operator shall submit a monthly Claim for Reimbursement to SCN. The Claim for Reimbursement shall be submitted in the online reporting system or by U.S. mail.</w:t>
      </w:r>
    </w:p>
    <w:p>
      <w:pPr>
        <w:pStyle w:val="kar_section"/>
      </w:pPr>
      <w:r>
        <w:t xml:space="preserve">Section 3.</w:t>
      </w:r>
      <w:r>
        <w:t xml:space="preserve"> </w:t>
      </w:r>
      <w:r>
        <w:t xml:space="preserve">Submission Timeframes.</w:t>
      </w:r>
    </w:p>
    <w:p>
      <w:pPr>
        <w:pStyle w:val="kar_subsection"/>
      </w:pPr>
      <w:r>
        <w:t xml:space="preserve">(1)</w:t>
      </w:r>
      <w:r>
        <w:t xml:space="preserve"> </w:t>
      </w:r>
      <w:r>
        <w:t xml:space="preserve">A final Claim for Reimbursement shall be postmarked or submitted through the online reporting system to SCN no later than 11:59 p.m. Eastern time on the 15th of the month following the month covered by the claim to be considered a timely filing.</w:t>
      </w:r>
    </w:p>
    <w:p>
      <w:pPr>
        <w:pStyle w:val="kar_subsection"/>
      </w:pPr>
      <w:r>
        <w:t xml:space="preserve">(2)</w:t>
      </w:r>
      <w:r>
        <w:t xml:space="preserve"> </w:t>
      </w:r>
      <w:r>
        <w:t xml:space="preserve">Corrected claims shall be postmarked or submitted through the online reporting system to SCN no later than 11:59 p.m. Eastern time on the 30th of the month following the month covered by the claim to be considered a timelyfiling.</w:t>
      </w:r>
    </w:p>
    <w:p>
      <w:pPr>
        <w:pStyle w:val="kar_subsection"/>
      </w:pPr>
      <w:r>
        <w:t xml:space="preserve">(3)</w:t>
      </w:r>
      <w:r>
        <w:t xml:space="preserve"> </w:t>
      </w:r>
      <w:r>
        <w:t xml:space="preserve">A request for a waiver from the deadline established in subsection (1) or (2) of this section  may be submitted in writing to the SCN division director with the reason for the late claim filing clearly specified.</w:t>
      </w:r>
    </w:p>
    <w:p>
      <w:pPr>
        <w:pStyle w:val="kar_subsection"/>
      </w:pPr>
      <w:r>
        <w:t xml:space="preserve">(4)</w:t>
      </w:r>
      <w:r>
        <w:t xml:space="preserve"> </w:t>
      </w:r>
      <w:r>
        <w:t xml:space="preserve">Claims submitted after the deadline established in subsection (1) or (2) of this section  shall be accompanied by a completed claim for reimbursement corrective action plan.</w:t>
      </w:r>
    </w:p>
    <w:p>
      <w:pPr>
        <w:pStyle w:val="kar_section"/>
      </w:pPr>
      <w:r>
        <w:t xml:space="preserve">Section 4.</w:t>
      </w:r>
      <w:r>
        <w:t xml:space="preserve"> </w:t>
      </w:r>
      <w:r>
        <w:t xml:space="preserve">Claim Verification. The claim shall be signed by an authorized official of the program operatorif submitted by U.S. Mail.]</w:t>
      </w:r>
    </w:p>
    <w:p>
      <w:pPr>
        <w:pStyle w:val="kar_history"/>
        <w:sectPr>
          <w:pgSz w:w="12240" w:h="15840" w:orient="portrait" w:code="1"/>
          <w:pgMar w:top="1080" w:right="1080" w:bottom="1080" w:left="1080" w:header="720" w:footer="720" w:gutter="0"/>
          <w:paperSrc w:first="263" w:other="263"/>
          <w:noEndnote/>
          <w:docGrid w:linePitch="218"/>
        </w:sectPr>
      </w:pPr>
      <w:r>
        <w:t xml:space="preserve">(702 KAR 006:110. 38 Ky.R. 172; 594; eff. 10-7-2011; Crt eff. 6-28-2019; Crt to Am. 4-14-2026; Am filed 4-13-2026; 52 Ky.R. 1919, 213; eff. 9-1-2026.)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8e9c8e3e27014b76" /><Relationship Type="http://schemas.openxmlformats.org/officeDocument/2006/relationships/settings" Target="/word/settings.xml" Id="R723b2f0bc5214f21" /></Relationships>
</file>