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9b3affe32a34c0f"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50:120E.</w:t>
      </w:r>
    </w:p>
    <w:p>
      <w:pPr>
        <w:pStyle w:val="kar_normal"/>
      </w:pPr>
      <w:r>
        <w:t xml:space="preserve">Pursuant to KRS 13A.190(1)(a)(2), KRS Chapter 324A, and 2026 Ky. Acts Ch. 172 this emergency administrative regulation is being promulgated to comply with the adoption of 2026 HB 355 which creates the Kentucky Real Property Appraisers Board (the "Board") and requires the Board to establish by administrative regulation fee amounts for all fees required by KRS Chapter 324A and the fees for services provided by the board, which shall not exceed amounts necessary to generate sufficient funds to effectively carry out and enforce the Chapter. The Board shall establish and collect the following fees: initial application fee, examination fee, a biennial licensure fee, duplicate certificate fee, certificate correction fee, roster fee, returned check fee, prelicensure education course review fee, continuing education course review fee, and other fees as required to provide services.</w:t>
      </w:r>
    </w:p>
    <w:p>
      <w:pPr>
        <w:pStyle w:val="kar_normal"/>
      </w:pPr>
      <w:r>
        <w:br/>
      </w:r>
    </w:p>
    <w:p>
      <w:pPr>
        <w:pStyle w:val="kar_normal"/>
      </w:pPr>
      <w:r>
        <w:t xml:space="preserve">The effective date of the Act requires that this emergency regulation be promulgated to ensure there is no delay in collecting fees and processing applications upon the effective date and therefore "[p]revent an imminent loss of federal or state funds" pursuant to KRS 13A.190(1)(a)(2). This emergency administrative regulation is temporary in nature and will be replaced by an ordinary administrative regulation as provided by KRS 13A.190. The ordinary regulation will be filed with this emergency regulation and will be identical.</w:t>
      </w:r>
    </w:p>
    <w:p>
      <w:pPr>
        <w:pStyle w:val="kar_emergency_signature"/>
      </w:pPr>
      <w:r>
        <w:t xml:space="preserve">TOM VEIT, Executive Director</w:t>
      </w:r>
    </w:p>
    <w:p>
      <w:pPr>
        <w:pStyle w:val="kar_emergency_signature"/>
      </w:pPr>
      <w:r>
        <w:t xml:space="preserve">ANDY BESHEAR, Governor</w:t>
      </w:r>
    </w:p>
    <w:p>
      <w:pPr>
        <w:pStyle w:val="kar_citation"/>
      </w:pPr>
      <w:r>
        <w:t>201 KAR 50:120E.</w:t>
      </w:r>
      <w:r>
        <w:t xml:space="preserve"> </w:t>
      </w:r>
      <w:r>
        <w:t xml:space="preserve">Inactive status and reactivation of certification and licenses.</w:t>
      </w:r>
    </w:p>
    <w:p>
      <w:pPr>
        <w:pStyle w:val="kar_markup_metadata"/>
      </w:pPr>
      <w:r>
        <w:t xml:space="preserve">EFFECTIVE: July 15, 2026</w:t>
      </w:r>
    </w:p>
    <w:p>
      <w:pPr>
        <w:pStyle w:val="kar_markup_metadata"/>
      </w:pPr>
      <w:r>
        <w:t xml:space="preserve">RELATES TO: </w:t>
      </w:r>
      <w:r>
        <w:t xml:space="preserve">KRS Chapter 324A, 12 U.S.C. § 3350</w:t>
      </w:r>
    </w:p>
    <w:p>
      <w:pPr>
        <w:pStyle w:val="kar_markup_metadata"/>
      </w:pPr>
      <w:r>
        <w:t xml:space="preserve">STATUTORY AUTHORITY: </w:t>
      </w:r>
      <w:r>
        <w:t xml:space="preserve">KRS 324A.047</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324A.047 permits certain certificate and license holders to request a certificate or license be placed in inactive status for a period not to exceed three (3) years. This administrative regulation describes how to request inactive status and how to reactivate a certificate or license.</w:t>
      </w:r>
    </w:p>
    <w:p>
      <w:pPr>
        <w:pStyle w:val="kar_section"/>
      </w:pPr>
      <w:r>
        <w:t xml:space="preserve">Section 1.</w:t>
      </w:r>
      <w:r>
        <w:t xml:space="preserve"> </w:t>
      </w:r>
      <w:r>
        <w:t xml:space="preserve">Inactive Status.</w:t>
      </w:r>
    </w:p>
    <w:p>
      <w:pPr>
        <w:pStyle w:val="kar_subsection"/>
      </w:pPr>
      <w:r>
        <w:t xml:space="preserve">(1)</w:t>
      </w:r>
      <w:r>
        <w:t xml:space="preserve"> </w:t>
      </w:r>
      <w:r>
        <w:t xml:space="preserve">The holder of a certificate or license issued by the board, except for an associate real property appraiser, may request a certificate or license to be placed in inactive status by:</w:t>
      </w:r>
    </w:p>
    <w:p>
      <w:pPr>
        <w:pStyle w:val="kar_paragraph"/>
      </w:pPr>
      <w:r>
        <w:t xml:space="preserve">(a)</w:t>
      </w:r>
      <w:r>
        <w:t xml:space="preserve"> </w:t>
      </w:r>
      <w:r>
        <w:t xml:space="preserve">Submitting a Request for Inactive Status or Reactivation, KRPAB Form 011, July 2026; and</w:t>
      </w:r>
    </w:p>
    <w:p>
      <w:pPr>
        <w:pStyle w:val="kar_paragraph"/>
      </w:pPr>
      <w:r>
        <w:t xml:space="preserve">(b)</w:t>
      </w:r>
      <w:r>
        <w:t xml:space="preserve"> </w:t>
      </w:r>
      <w:r>
        <w:t xml:space="preserve">Paying the inactive status fee, set forth in 201 KAR 050:100 Section 1(1)(i).</w:t>
      </w:r>
    </w:p>
    <w:p>
      <w:pPr>
        <w:pStyle w:val="kar_subsection"/>
      </w:pPr>
      <w:r>
        <w:t xml:space="preserve">(2)</w:t>
      </w:r>
      <w:r>
        <w:t xml:space="preserve"> </w:t>
      </w:r>
      <w:r>
        <w:t xml:space="preserve">A certificate or license shall not be placed in inactive status for more than three (3) years.</w:t>
      </w:r>
    </w:p>
    <w:p>
      <w:pPr>
        <w:pStyle w:val="kar_section"/>
      </w:pPr>
      <w:r>
        <w:t xml:space="preserve">Section 2.</w:t>
      </w:r>
      <w:r>
        <w:t xml:space="preserve"> </w:t>
      </w:r>
      <w:r>
        <w:t xml:space="preserve">Return to Active Status</w:t>
      </w:r>
    </w:p>
    <w:p>
      <w:pPr>
        <w:pStyle w:val="kar_subsection"/>
      </w:pPr>
      <w:r>
        <w:t xml:space="preserve">(1)</w:t>
      </w:r>
      <w:r>
        <w:t xml:space="preserve"> </w:t>
      </w:r>
      <w:r>
        <w:t xml:space="preserve">To reactivate a certificate or license, a certificate holder or licensee shall:</w:t>
      </w:r>
    </w:p>
    <w:p>
      <w:pPr>
        <w:pStyle w:val="kar_paragraph"/>
      </w:pPr>
      <w:r>
        <w:t xml:space="preserve">(a)</w:t>
      </w:r>
      <w:r>
        <w:t xml:space="preserve"> </w:t>
      </w:r>
      <w:r>
        <w:t xml:space="preserve">Submit a Request for Inactive Status or Reactivation, KRPAB Form 011, July 2026;</w:t>
      </w:r>
    </w:p>
    <w:p>
      <w:pPr>
        <w:pStyle w:val="kar_paragraph"/>
      </w:pPr>
      <w:r>
        <w:t xml:space="preserve">(b)</w:t>
      </w:r>
      <w:r>
        <w:t xml:space="preserve"> </w:t>
      </w:r>
      <w:r>
        <w:t xml:space="preserve">Pay the biennial renewal fee, set forth by 201 KAR 050:100 Section 1(1)(d);</w:t>
      </w:r>
    </w:p>
    <w:p>
      <w:pPr>
        <w:pStyle w:val="kar_paragraph"/>
      </w:pPr>
      <w:r>
        <w:t xml:space="preserve">(c)</w:t>
      </w:r>
      <w:r>
        <w:t xml:space="preserve"> </w:t>
      </w:r>
      <w:r>
        <w:t xml:space="preserve">Pay the roster fee set forth by 201 KAR 050:100 Section 1(1)(g); and</w:t>
      </w:r>
    </w:p>
    <w:p>
      <w:pPr>
        <w:pStyle w:val="kar_paragraph"/>
      </w:pPr>
      <w:r>
        <w:t xml:space="preserve">(d)</w:t>
      </w:r>
      <w:r>
        <w:t xml:space="preserve"> </w:t>
      </w:r>
      <w:r>
        <w:t xml:space="preserve">Provide evidence of completion of the required continuing education as established by 201 KAR 050:100 and KRS 324A.047(3)(c).</w:t>
      </w:r>
    </w:p>
    <w:p>
      <w:pPr>
        <w:pStyle w:val="kar_subsection"/>
      </w:pPr>
      <w:r>
        <w:t xml:space="preserve">(2)</w:t>
      </w:r>
      <w:r>
        <w:t xml:space="preserve"> </w:t>
      </w:r>
      <w:r>
        <w:t xml:space="preserve">If reactivated on or before the biennial renewal date, the reactivation of a certificate or license shall not waive the requirements for renewal set forth in administrative regulation 201 KAR 050:110.</w:t>
      </w:r>
    </w:p>
    <w:p>
      <w:pPr>
        <w:pStyle w:val="kar_subsection"/>
      </w:pPr>
      <w:r>
        <w:t xml:space="preserve">(3)</w:t>
      </w:r>
      <w:r>
        <w:t xml:space="preserve"> </w:t>
      </w:r>
      <w:r>
        <w:t xml:space="preserve">If reactivated on or before the biennial renewal date, the reactivation of a certificate or license shall not waive the requirements for continuing education set forth in administrative regulation 201 KAR 050:100.</w:t>
      </w:r>
    </w:p>
    <w:p>
      <w:pPr>
        <w:pStyle w:val="kar_section"/>
      </w:pPr>
      <w:r>
        <w:t xml:space="preserve">Section 3.</w:t>
      </w:r>
      <w:r>
        <w:t xml:space="preserve"> </w:t>
      </w:r>
      <w:r>
        <w:t xml:space="preserve">Incorporation by Reference.</w:t>
      </w:r>
    </w:p>
    <w:p>
      <w:pPr>
        <w:pStyle w:val="kar_subsection"/>
      </w:pPr>
      <w:r>
        <w:t xml:space="preserve">(1)</w:t>
      </w:r>
      <w:r>
        <w:t xml:space="preserve"> </w:t>
      </w:r>
      <w:r>
        <w:t xml:space="preserve">"Request for Inactive Status or Reactivation," KRPAB Form 011, July 2026, is incorporated by reference.</w:t>
      </w:r>
    </w:p>
    <w:p>
      <w:pPr>
        <w:pStyle w:val="kar_subsection"/>
      </w:pPr>
      <w:r>
        <w:t xml:space="preserve">(2)</w:t>
      </w:r>
      <w:r>
        <w:t xml:space="preserve"> </w:t>
      </w:r>
      <w:r>
        <w:t xml:space="preserve">This material may be inspected, copied, or obtained, subject to applicable copyright law, at the Kentucky Real Property Appraisers Board, 500 Mero Street, Frankfort, Kentucky 40601, (502) 564-4000, Monday through Friday, 8 a.m. to 4:30 p.m. Eastern Time, and is available on the board website, krpab.ky.gov.</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b0c103039384d53" /><Relationship Type="http://schemas.openxmlformats.org/officeDocument/2006/relationships/settings" Target="/word/settings.xml" Id="Ra5be2cad003c4423" /></Relationships>
</file>