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ecd268d8b8a47aa"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Speech-Language Pathology And Audiology</w:t>
      </w:r>
    </w:p>
    <w:p>
      <w:pPr>
        <w:pStyle w:val="kar_markup_header"/>
        <w:ind w:firstLine="0"/>
      </w:pPr>
      <w:r>
        <w:t>(Amendment)</w:t>
      </w:r>
    </w:p>
    <w:p>
      <w:pPr>
        <w:pStyle w:val="kar_citation"/>
      </w:pPr>
      <w:r>
        <w:t>201 KAR 17:090.</w:t>
      </w:r>
      <w:r>
        <w:t xml:space="preserve"> </w:t>
      </w:r>
      <w:r>
        <w:t xml:space="preserve">Continuing education requirements.</w:t>
      </w:r>
    </w:p>
    <w:p>
      <w:pPr>
        <w:pStyle w:val="kar_markup_metadata"/>
      </w:pPr>
      <w:r>
        <w:t xml:space="preserve">RELATES TO: </w:t>
      </w:r>
      <w:r>
        <w:t xml:space="preserve">KRS 334A.170(4)</w:t>
      </w:r>
    </w:p>
    <w:p>
      <w:pPr>
        <w:pStyle w:val="kar_markup_metadata"/>
      </w:pPr>
      <w:r>
        <w:t xml:space="preserve">STATUTORY AUTHORITY: </w:t>
      </w:r>
      <w:r>
        <w:t xml:space="preserve">KRS 334A.080(3), 334A.170(4)</w:t>
      </w:r>
    </w:p>
    <w:p>
      <w:pPr>
        <w:pStyle w:val="kar_markup_metadata"/>
      </w:pPr>
      <w:r>
        <w:t xml:space="preserve">NECESSITY, FUNCTION, AND CONFORMITY: </w:t>
      </w:r>
      <w:r>
        <w:t xml:space="preserve">KRS 334A.080(3) requires the Board of Speech-Language Pathology and Audiology to promulgate responsible administrative regulations, including administrative regulations which delineate qualifications for licensure and renewal of licensure. KRS 334A.170(4) requires the board to promulgate administrative regulations to set forth requirements concerning continuing professional education. This administrative regulation establishes the requirements for continuing education and prescribes methods and standards for the accreditation of continuing education courses.</w:t>
      </w:r>
    </w:p>
    <w:p>
      <w:pPr>
        <w:pStyle w:val="kar_section"/>
      </w:pPr>
      <w:r>
        <w:t xml:space="preserve">Section 1.</w:t>
      </w:r>
      <w:r>
        <w:t xml:space="preserve"> </w:t>
      </w:r>
      <w:r>
        <w:t>[</w:t>
      </w:r>
      <w:r>
        <w:rPr>
          <w:strike w:val="true"/>
        </w:rPr>
        <w:t xml:space="preserve">Definitions.</w:t>
      </w:r>
      <w:r>
        <w:t>]</w:t>
      </w:r>
    </w:p>
    <w:p>
      <w:pPr>
        <w:pStyle w:val="kar_subsection"/>
      </w:pPr>
      <w:r>
        <w:t>[</w:t>
      </w:r>
      <w:r>
        <w:rPr>
          <w:strike w:val="true"/>
        </w:rPr>
        <w:t xml:space="preserve">(1)</w:t>
      </w:r>
      <w:r>
        <w:t>]</w:t>
      </w:r>
      <w:r>
        <w:t xml:space="preserve"> </w:t>
      </w:r>
      <w:r>
        <w:t>[</w:t>
      </w:r>
      <w:r>
        <w:rPr>
          <w:strike w:val="true"/>
        </w:rPr>
        <w:t xml:space="preserve">"Academic courses offered by an accredited postsecondary institution" means:</w:t>
      </w:r>
      <w:r>
        <w:t>]</w:t>
      </w:r>
    </w:p>
    <w:p>
      <w:pPr>
        <w:pStyle w:val="kar_paragraph"/>
      </w:pPr>
      <w:r>
        <w:t>[</w:t>
      </w:r>
      <w:r>
        <w:rPr>
          <w:strike w:val="true"/>
        </w:rPr>
        <w:t xml:space="preserve">(a)</w:t>
      </w:r>
      <w:r>
        <w:t>]</w:t>
      </w:r>
      <w:r>
        <w:t xml:space="preserve"> </w:t>
      </w:r>
      <w:r>
        <w:t>[</w:t>
      </w:r>
      <w:r>
        <w:rPr>
          <w:strike w:val="true"/>
        </w:rPr>
        <w:t xml:space="preserve">A speech-language pathology or audiology course, designated by a speech-language pathology or audiology title or content; or</w:t>
      </w:r>
      <w:r>
        <w:t>]</w:t>
      </w:r>
    </w:p>
    <w:p>
      <w:pPr>
        <w:pStyle w:val="kar_paragraph"/>
      </w:pPr>
      <w:r>
        <w:t>[</w:t>
      </w:r>
      <w:r>
        <w:rPr>
          <w:strike w:val="true"/>
        </w:rPr>
        <w:t xml:space="preserve">(b)</w:t>
      </w:r>
      <w:r>
        <w:t>]</w:t>
      </w:r>
      <w:r>
        <w:t xml:space="preserve"> </w:t>
      </w:r>
      <w:r>
        <w:t>[</w:t>
      </w:r>
      <w:r>
        <w:rPr>
          <w:strike w:val="true"/>
        </w:rPr>
        <w:t xml:space="preserve">An academic course, relevant to speech-language pathology or audiology.</w:t>
      </w:r>
      <w:r>
        <w:t>]</w:t>
      </w:r>
    </w:p>
    <w:p>
      <w:pPr>
        <w:pStyle w:val="kar_subsection"/>
      </w:pPr>
      <w:r>
        <w:t>[</w:t>
      </w:r>
      <w:r>
        <w:rPr>
          <w:strike w:val="true"/>
        </w:rPr>
        <w:t xml:space="preserve">(2)</w:t>
      </w:r>
      <w:r>
        <w:t>]</w:t>
      </w:r>
      <w:r>
        <w:t xml:space="preserve"> </w:t>
      </w:r>
      <w:r>
        <w:t>[</w:t>
      </w:r>
      <w:r>
        <w:rPr>
          <w:strike w:val="true"/>
        </w:rPr>
        <w:t xml:space="preserve">"Approved" means recognized by the Kentucky Board of Speech-Language Pathology and Audiology.</w:t>
      </w:r>
      <w:r>
        <w:t>]</w:t>
      </w:r>
    </w:p>
    <w:p>
      <w:pPr>
        <w:pStyle w:val="kar_subsection"/>
      </w:pPr>
      <w:r>
        <w:t>[</w:t>
      </w:r>
      <w:r>
        <w:rPr>
          <w:strike w:val="true"/>
        </w:rPr>
        <w:t xml:space="preserve">(3)</w:t>
      </w:r>
      <w:r>
        <w:t>]</w:t>
      </w:r>
      <w:r>
        <w:t xml:space="preserve"> </w:t>
      </w:r>
      <w:r>
        <w:t>[</w:t>
      </w:r>
      <w:r>
        <w:rPr>
          <w:strike w:val="true"/>
        </w:rPr>
        <w:t xml:space="preserve">"Continuing education hour" means sixty (60) clock minutes of participating in continuing educational experiences.</w:t>
      </w:r>
      <w:r>
        <w:t>]</w:t>
      </w:r>
    </w:p>
    <w:p>
      <w:pPr>
        <w:pStyle w:val="kar_subsection"/>
      </w:pPr>
      <w:r>
        <w:t>[</w:t>
      </w:r>
      <w:r>
        <w:rPr>
          <w:strike w:val="true"/>
        </w:rPr>
        <w:t xml:space="preserve">(4)</w:t>
      </w:r>
      <w:r>
        <w:t>]</w:t>
      </w:r>
      <w:r>
        <w:t xml:space="preserve"> </w:t>
      </w:r>
      <w:r>
        <w:t>[</w:t>
      </w:r>
      <w:r>
        <w:rPr>
          <w:strike w:val="true"/>
        </w:rPr>
        <w:t xml:space="preserve">"Program" means an organized learning experience:</w:t>
      </w:r>
      <w:r>
        <w:t>]</w:t>
      </w:r>
    </w:p>
    <w:p>
      <w:pPr>
        <w:pStyle w:val="kar_paragraph"/>
      </w:pPr>
      <w:r>
        <w:t>[</w:t>
      </w:r>
      <w:r>
        <w:rPr>
          <w:strike w:val="true"/>
        </w:rPr>
        <w:t xml:space="preserve">(a)</w:t>
      </w:r>
      <w:r>
        <w:t>]</w:t>
      </w:r>
      <w:r>
        <w:t xml:space="preserve"> </w:t>
      </w:r>
      <w:r>
        <w:t>[</w:t>
      </w:r>
      <w:r>
        <w:rPr>
          <w:strike w:val="true"/>
        </w:rPr>
        <w:t xml:space="preserve">Planned and evaluated to meet behavioral objectives; and</w:t>
      </w:r>
      <w:r>
        <w:t>]</w:t>
      </w:r>
    </w:p>
    <w:p>
      <w:pPr>
        <w:pStyle w:val="kar_paragraph"/>
      </w:pPr>
      <w:r>
        <w:t>[</w:t>
      </w:r>
      <w:r>
        <w:rPr>
          <w:strike w:val="true"/>
        </w:rPr>
        <w:t xml:space="preserve">(b)</w:t>
      </w:r>
      <w:r>
        <w:t>]</w:t>
      </w:r>
      <w:r>
        <w:t xml:space="preserve"> </w:t>
      </w:r>
      <w:r>
        <w:t>[</w:t>
      </w:r>
      <w:r>
        <w:rPr>
          <w:strike w:val="true"/>
        </w:rPr>
        <w:t xml:space="preserve">Presented in one (1) session or a series.</w:t>
      </w:r>
      <w:r>
        <w:t>]</w:t>
      </w:r>
    </w:p>
    <w:p>
      <w:pPr>
        <w:pStyle w:val="kar_subsection"/>
      </w:pPr>
      <w:r>
        <w:t>[</w:t>
      </w:r>
      <w:r>
        <w:rPr>
          <w:strike w:val="true"/>
        </w:rPr>
        <w:t xml:space="preserve">(5)</w:t>
      </w:r>
      <w:r>
        <w:t>]</w:t>
      </w:r>
      <w:r>
        <w:t xml:space="preserve"> </w:t>
      </w:r>
      <w:r>
        <w:t>[</w:t>
      </w:r>
      <w:r>
        <w:rPr>
          <w:strike w:val="true"/>
        </w:rPr>
        <w:t xml:space="preserve">"Provider" means an organization approved by the Kentucky Board of Speech-Language Pathology and Audiology for providing a continuing education program.</w:t>
      </w:r>
      <w:r>
        <w:t>]</w:t>
      </w:r>
    </w:p>
    <w:p>
      <w:pPr>
        <w:pStyle w:val="kar_subsection"/>
      </w:pPr>
      <w:r>
        <w:t>[</w:t>
      </w:r>
      <w:r>
        <w:rPr>
          <w:strike w:val="true"/>
        </w:rPr>
        <w:t xml:space="preserve">(6)</w:t>
      </w:r>
      <w:r>
        <w:t>]</w:t>
      </w:r>
      <w:r>
        <w:t xml:space="preserve"> </w:t>
      </w:r>
      <w:r>
        <w:t>[</w:t>
      </w:r>
      <w:r>
        <w:rPr>
          <w:strike w:val="true"/>
        </w:rPr>
        <w:t xml:space="preserve">"Related" means having content that is not directly linked to the practice of speech-language pathology or audiology, but expands or augments clinical practice.</w:t>
      </w:r>
      <w:r>
        <w:t>]</w:t>
      </w:r>
    </w:p>
    <w:p>
      <w:pPr>
        <w:pStyle w:val="kar_subsection"/>
      </w:pPr>
      <w:r>
        <w:t>[</w:t>
      </w:r>
      <w:r>
        <w:rPr>
          <w:strike w:val="true"/>
        </w:rPr>
        <w:t xml:space="preserve">(7)</w:t>
      </w:r>
      <w:r>
        <w:t>]</w:t>
      </w:r>
      <w:r>
        <w:t xml:space="preserve"> </w:t>
      </w:r>
      <w:r>
        <w:t>[</w:t>
      </w:r>
      <w:r>
        <w:rPr>
          <w:strike w:val="true"/>
        </w:rPr>
        <w:t xml:space="preserve">"Relevant" means having content applicable to the practice of speech-language pathology or audiology.</w:t>
      </w:r>
      <w:r>
        <w:t>]</w:t>
      </w:r>
    </w:p>
    <w:p>
      <w:pPr>
        <w:pStyle w:val="kar_section"/>
      </w:pPr>
      <w:r>
        <w:t>[</w:t>
      </w:r>
      <w:r>
        <w:rPr>
          <w:strike w:val="true"/>
        </w:rPr>
        <w:t xml:space="preserve">Section 2.</w:t>
      </w:r>
      <w:r>
        <w:t>]</w:t>
      </w:r>
      <w:r>
        <w:t xml:space="preserve"> </w:t>
      </w:r>
      <w:r>
        <w:t xml:space="preserve">Accrual of Continuing Education </w:t>
      </w:r>
      <w:r>
        <w:rPr>
          <w:u w:val="single"/>
        </w:rPr>
        <w:t xml:space="preserve">Units</w:t>
      </w:r>
      <w:r>
        <w:t>[</w:t>
      </w:r>
      <w:r>
        <w:rPr>
          <w:strike w:val="true"/>
        </w:rPr>
        <w:t xml:space="preserve">Hours</w:t>
      </w:r>
      <w:r>
        <w:t>]</w:t>
      </w:r>
      <w:r>
        <w:t xml:space="preserve">.</w:t>
      </w:r>
    </w:p>
    <w:p>
      <w:pPr>
        <w:pStyle w:val="kar_subsection"/>
      </w:pPr>
      <w:r>
        <w:t xml:space="preserve">(1)</w:t>
      </w:r>
      <w:r>
        <w:t xml:space="preserve"> </w:t>
      </w:r>
      <w:r>
        <w:t xml:space="preserve">A minimum of thirty (30) </w:t>
      </w:r>
      <w:r>
        <w:rPr>
          <w:u w:val="single"/>
        </w:rPr>
        <w:t xml:space="preserve">CEUs</w:t>
      </w:r>
      <w:r>
        <w:t>[</w:t>
      </w:r>
      <w:r>
        <w:rPr>
          <w:strike w:val="true"/>
        </w:rPr>
        <w:t xml:space="preserve">continuing education hours</w:t>
      </w:r>
      <w:r>
        <w:t>]</w:t>
      </w:r>
      <w:r>
        <w:t xml:space="preserve"> shall be accrued by </w:t>
      </w:r>
      <w:r>
        <w:rPr>
          <w:u w:val="single"/>
        </w:rPr>
        <w:t xml:space="preserve">each licensee</w:t>
      </w:r>
      <w:r>
        <w:t>[</w:t>
      </w:r>
      <w:r>
        <w:rPr>
          <w:strike w:val="true"/>
        </w:rPr>
        <w:t xml:space="preserve">each person holding licensure as a speech-language pathologist, speech-language pathology assistant, or audiologist</w:t>
      </w:r>
      <w:r>
        <w:t>]</w:t>
      </w:r>
      <w:r>
        <w:t xml:space="preserve"> during the biennial period for renewal. Two (2) of these hours shall be focused on ethics.</w:t>
      </w:r>
    </w:p>
    <w:p>
      <w:pPr>
        <w:pStyle w:val="kar_subsection"/>
      </w:pPr>
      <w:r>
        <w:rPr>
          <w:u w:val="single"/>
        </w:rPr>
        <w:t xml:space="preserve">(2)</w:t>
      </w:r>
      <w:r>
        <w:t xml:space="preserve"> </w:t>
      </w:r>
      <w:r>
        <w:rPr>
          <w:u w:val="single"/>
        </w:rPr>
        <w:t xml:space="preserve">A dual license holder in both speech-language pathology and audiology shall complete a minimum of fifty (50) CEUs during the biennial period for renewal which shall include CEUs in both areas of licensure and two (2) hours of ethics.</w:t>
      </w:r>
    </w:p>
    <w:p>
      <w:pPr>
        <w:pStyle w:val="kar_subsection"/>
      </w:pPr>
      <w:r>
        <w:t>[</w:t>
      </w:r>
      <w:r>
        <w:rPr>
          <w:strike w:val="true"/>
        </w:rPr>
        <w:t xml:space="preserve">(2)</w:t>
      </w:r>
      <w:r>
        <w:t>]</w:t>
      </w:r>
      <w:r>
        <w:t xml:space="preserve"> </w:t>
      </w:r>
      <w:r>
        <w:t>[</w:t>
      </w:r>
      <w:r>
        <w:rPr>
          <w:strike w:val="true"/>
        </w:rPr>
        <w:t xml:space="preserve">A person who holds a license in both speech-language pathology and audiology shall complete a minimum of fifty (50) continuing education hours during the biennial period for renewal. This person shall obtain continuing education hours in both areas of licensure. Two (2) of these hours shall be focused on ethics.</w:t>
      </w:r>
      <w:r>
        <w:t>]</w:t>
      </w:r>
    </w:p>
    <w:p>
      <w:pPr>
        <w:pStyle w:val="kar_subsection"/>
      </w:pPr>
      <w:r>
        <w:t xml:space="preserve">(3)</w:t>
      </w:r>
      <w:r>
        <w:t xml:space="preserve"> </w:t>
      </w:r>
      <w:r>
        <w:t>[</w:t>
      </w:r>
      <w:r>
        <w:rPr>
          <w:strike w:val="true"/>
        </w:rPr>
        <w:t xml:space="preserve">All continuing education hours shall be in the field in which the person is licensed.</w:t>
      </w:r>
      <w:r>
        <w:t>]</w:t>
      </w:r>
      <w:r>
        <w:t xml:space="preserve"> The licensee may use up to a maximum of four (4) hours in a related area for each biennial period.</w:t>
      </w:r>
    </w:p>
    <w:p>
      <w:pPr>
        <w:pStyle w:val="kar_subsection"/>
      </w:pPr>
      <w:r>
        <w:t xml:space="preserve">(4)</w:t>
      </w:r>
      <w:r>
        <w:t xml:space="preserve"> </w:t>
      </w:r>
      <w:r>
        <w:t xml:space="preserve">A person newly licensed during the license renewal period shall not be required to complete continuing education as a prerequisite for the first renewal of </w:t>
      </w:r>
      <w:r>
        <w:rPr>
          <w:u w:val="single"/>
        </w:rPr>
        <w:t xml:space="preserve">their</w:t>
      </w:r>
      <w:r>
        <w:t>[</w:t>
      </w:r>
      <w:r>
        <w:rPr>
          <w:strike w:val="true"/>
        </w:rPr>
        <w:t xml:space="preserve">his</w:t>
      </w:r>
      <w:r>
        <w:t>]</w:t>
      </w:r>
      <w:r>
        <w:t xml:space="preserve"> license.</w:t>
      </w:r>
    </w:p>
    <w:p>
      <w:pPr>
        <w:pStyle w:val="kar_subsection"/>
      </w:pPr>
      <w:r>
        <w:rPr>
          <w:u w:val="single"/>
        </w:rPr>
        <w:t xml:space="preserve">(5)</w:t>
      </w:r>
      <w:r>
        <w:t xml:space="preserve"> </w:t>
      </w:r>
      <w:r>
        <w:rPr>
          <w:u w:val="single"/>
        </w:rPr>
        <w:t xml:space="preserve">A person who fails to reinstate a license within five (5) years of its expiration shall apply for a new license and meet current licensure standards. Additionally, the applicant shall provide proof they have worked in the field as a licensee in another state during that time period; or shall provide proof of the successful completion of thirty (30) CEUs within the last twenty-four (24) months for a single license application or fifty (50) CEUs for a dual license application.</w:t>
      </w:r>
    </w:p>
    <w:p>
      <w:pPr>
        <w:pStyle w:val="kar_subsection"/>
      </w:pPr>
      <w:r>
        <w:t>[</w:t>
      </w:r>
      <w:r>
        <w:rPr>
          <w:strike w:val="true"/>
        </w:rPr>
        <w:t xml:space="preserve">(5)</w:t>
      </w:r>
      <w:r>
        <w:t>]</w:t>
      </w:r>
      <w:r>
        <w:t xml:space="preserve"> </w:t>
      </w:r>
      <w:r>
        <w:t>[</w:t>
      </w:r>
      <w:r>
        <w:rPr>
          <w:strike w:val="true"/>
        </w:rPr>
        <w:t xml:space="preserve">A person failing to renew the license within the five (5) year period after its expiration shall obtain a license only after meeting the initial licensure requirements of 201 KAR Chapter 17. In addition, the applicant shall provide proof of the successful completion of thirty (30) hours of continuing education within the last two (2) years for a speech-language pathology, speech-language pathology assistant, or audiology license or fifty (50) hours of continuing education for a license in both speech-language pathology and audiology.</w:t>
      </w:r>
      <w:r>
        <w:t>]</w:t>
      </w:r>
    </w:p>
    <w:p>
      <w:pPr>
        <w:pStyle w:val="kar_subsection"/>
      </w:pPr>
      <w:r>
        <w:t xml:space="preserve">(6)</w:t>
      </w:r>
      <w:r>
        <w:t xml:space="preserve"> </w:t>
      </w:r>
      <w:r>
        <w:t xml:space="preserve">Continuing education shall be completed </w:t>
      </w:r>
      <w:r>
        <w:rPr>
          <w:u w:val="single"/>
        </w:rPr>
        <w:t xml:space="preserve">during the renewal period ending</w:t>
      </w:r>
      <w:r>
        <w:t>[</w:t>
      </w:r>
      <w:r>
        <w:rPr>
          <w:strike w:val="true"/>
        </w:rPr>
        <w:t xml:space="preserve">by</w:t>
      </w:r>
      <w:r>
        <w:t>]</w:t>
      </w:r>
      <w:r>
        <w:t xml:space="preserve"> January 31</w:t>
      </w:r>
      <w:r>
        <w:rPr>
          <w:u w:val="single"/>
        </w:rPr>
        <w:t xml:space="preserve">.</w:t>
      </w:r>
      <w:r>
        <w:t>[</w:t>
      </w:r>
      <w:r>
        <w:rPr>
          <w:strike w:val="true"/>
        </w:rPr>
        <w:t xml:space="preserve">of the renewal period</w:t>
      </w:r>
      <w:r>
        <w:t>]</w:t>
      </w:r>
      <w:r>
        <w:rPr>
          <w:u w:val="single"/>
        </w:rPr>
        <w:t xml:space="preserve"> For late renewal, CEUs may be earned during the grace period ending March 3, however those CEUs shall not be used for the next renewal period, and licensees who earn CEUs during the grace period may be subject to audit during the next renewal period.</w:t>
      </w:r>
    </w:p>
    <w:p>
      <w:pPr>
        <w:pStyle w:val="kar_section"/>
      </w:pPr>
      <w:r>
        <w:rPr>
          <w:u w:val="single"/>
        </w:rPr>
        <w:t xml:space="preserve">Section 2.</w:t>
      </w:r>
      <w:r>
        <w:t>[</w:t>
      </w:r>
      <w:r>
        <w:rPr>
          <w:strike w:val="true"/>
        </w:rPr>
        <w:t xml:space="preserve">Section 3.</w:t>
      </w:r>
      <w:r>
        <w:t>]</w:t>
      </w:r>
      <w:r>
        <w:t xml:space="preserve"> </w:t>
      </w:r>
      <w:r>
        <w:t>[</w:t>
      </w:r>
      <w:r>
        <w:rPr>
          <w:strike w:val="true"/>
        </w:rPr>
        <w:t xml:space="preserve">.</w:t>
      </w:r>
      <w:r>
        <w:t>]</w:t>
      </w:r>
      <w:r>
        <w:t xml:space="preserve"> Methods of Acquiring Continuing Education </w:t>
      </w:r>
      <w:r>
        <w:rPr>
          <w:u w:val="single"/>
        </w:rPr>
        <w:t xml:space="preserve">Units</w:t>
      </w:r>
      <w:r>
        <w:t>[</w:t>
      </w:r>
      <w:r>
        <w:rPr>
          <w:strike w:val="true"/>
        </w:rPr>
        <w:t xml:space="preserve">Hours</w:t>
      </w:r>
      <w:r>
        <w:t>]</w:t>
      </w:r>
      <w:r>
        <w:t xml:space="preserve">. </w:t>
      </w:r>
      <w:r>
        <w:rPr>
          <w:u w:val="single"/>
        </w:rPr>
        <w:t xml:space="preserve">CEUs</w:t>
      </w:r>
      <w:r>
        <w:t>[</w:t>
      </w:r>
      <w:r>
        <w:rPr>
          <w:strike w:val="true"/>
        </w:rPr>
        <w:t xml:space="preserve">Continuing education hours</w:t>
      </w:r>
      <w:r>
        <w:t>]</w:t>
      </w:r>
      <w:r>
        <w:t xml:space="preserve"> applicable to the renewal of the license shall be directly related to the </w:t>
      </w:r>
      <w:r>
        <w:rPr>
          <w:u w:val="single"/>
        </w:rPr>
        <w:t xml:space="preserve">profession.</w:t>
      </w:r>
      <w:r>
        <w:t>[</w:t>
      </w:r>
      <w:r>
        <w:rPr>
          <w:strike w:val="true"/>
        </w:rPr>
        <w:t xml:space="preserve">professional growth and development of a speech-language pathologist, speech-language pathology assistant, or audiologist.</w:t>
      </w:r>
      <w:r>
        <w:t>]</w:t>
      </w:r>
    </w:p>
    <w:p>
      <w:pPr>
        <w:pStyle w:val="kar_subsection"/>
      </w:pPr>
      <w:r>
        <w:t xml:space="preserve">(1)</w:t>
      </w:r>
      <w:r>
        <w:t xml:space="preserve"> </w:t>
      </w:r>
      <w:r>
        <w:t xml:space="preserve">The hours shall be earned by completing any of the following educational activities:</w:t>
      </w:r>
    </w:p>
    <w:p>
      <w:pPr>
        <w:pStyle w:val="kar_paragraph"/>
      </w:pPr>
      <w:r>
        <w:t xml:space="preserve">(a)</w:t>
      </w:r>
      <w:r>
        <w:t xml:space="preserve"> </w:t>
      </w:r>
      <w:r>
        <w:rPr>
          <w:u w:val="single"/>
        </w:rPr>
        <w:t xml:space="preserve">Pre-approved programs</w:t>
      </w:r>
      <w:r>
        <w:t>[</w:t>
      </w:r>
      <w:r>
        <w:rPr>
          <w:strike w:val="true"/>
        </w:rPr>
        <w:t xml:space="preserve">Programs</w:t>
      </w:r>
      <w:r>
        <w:t>]</w:t>
      </w:r>
      <w:r>
        <w:t xml:space="preserve"> not requiring board review</w:t>
      </w:r>
      <w:r>
        <w:t>[</w:t>
      </w:r>
      <w:r>
        <w:rPr>
          <w:strike w:val="true"/>
        </w:rPr>
        <w:t xml:space="preserve">and approval</w:t>
      </w:r>
      <w:r>
        <w:t>]</w:t>
      </w:r>
      <w:r>
        <w:t xml:space="preserve">. An educational program from any of the following providers shall be deemed to be relevant to the </w:t>
      </w:r>
      <w:r>
        <w:rPr>
          <w:u w:val="single"/>
        </w:rPr>
        <w:t xml:space="preserve">profession</w:t>
      </w:r>
      <w:r>
        <w:t>[</w:t>
      </w:r>
      <w:r>
        <w:rPr>
          <w:strike w:val="true"/>
        </w:rPr>
        <w:t xml:space="preserve">practice of speech-language pathology or audiology</w:t>
      </w:r>
      <w:r>
        <w:t>]</w:t>
      </w:r>
      <w:r>
        <w:t xml:space="preserve"> and shall be approved without further review</w:t>
      </w:r>
      <w:r>
        <w:rPr>
          <w:u w:val="single"/>
        </w:rPr>
        <w:t xml:space="preserve">:</w:t>
      </w:r>
      <w:r>
        <w:t>[</w:t>
      </w:r>
      <w:r>
        <w:rPr>
          <w:strike w:val="true"/>
        </w:rPr>
        <w:t xml:space="preserve">by the board if the program is:</w:t>
      </w:r>
      <w:r>
        <w:t>]</w:t>
      </w:r>
    </w:p>
    <w:p>
      <w:pPr>
        <w:pStyle w:val="kar_subparagraph"/>
      </w:pPr>
      <w:r>
        <w:t xml:space="preserve">1.</w:t>
      </w:r>
      <w:r>
        <w:t xml:space="preserve"> </w:t>
      </w:r>
      <w:r>
        <w:rPr>
          <w:u w:val="single"/>
        </w:rPr>
        <w:t xml:space="preserve">Programs sponsored</w:t>
      </w:r>
      <w:r>
        <w:t>[</w:t>
      </w:r>
      <w:r>
        <w:rPr>
          <w:strike w:val="true"/>
        </w:rPr>
        <w:t xml:space="preserve">Sponsored</w:t>
      </w:r>
      <w:r>
        <w:t>]</w:t>
      </w:r>
      <w:r>
        <w:t xml:space="preserve"> or approved by</w:t>
      </w:r>
      <w:r>
        <w:rPr>
          <w:u w:val="single"/>
        </w:rPr>
        <w:t xml:space="preserve"> the</w:t>
      </w:r>
      <w:r>
        <w:t>[</w:t>
      </w:r>
      <w:r>
        <w:rPr>
          <w:strike w:val="true"/>
        </w:rPr>
        <w:t xml:space="preserve">:</w:t>
      </w:r>
      <w:r>
        <w:t>]</w:t>
      </w:r>
    </w:p>
    <w:p>
      <w:pPr>
        <w:pStyle w:val="kar_clause"/>
      </w:pPr>
      <w:r>
        <w:t>[</w:t>
      </w:r>
      <w:r>
        <w:rPr>
          <w:strike w:val="true"/>
        </w:rPr>
        <w:t xml:space="preserve">a.</w:t>
      </w:r>
      <w:r>
        <w:t>]</w:t>
      </w:r>
      <w:r>
        <w:t xml:space="preserve"> </w:t>
      </w:r>
      <w:r>
        <w:t>[</w:t>
      </w:r>
      <w:r>
        <w:rPr>
          <w:strike w:val="true"/>
        </w:rPr>
        <w:t xml:space="preserve">The</w:t>
      </w:r>
      <w:r>
        <w:t>]</w:t>
      </w:r>
      <w:r>
        <w:t xml:space="preserve"> American Speech-Language-Hearing Association </w:t>
      </w:r>
      <w:r>
        <w:rPr>
          <w:u w:val="single"/>
        </w:rPr>
        <w:t xml:space="preserve">(ASHA)</w:t>
      </w:r>
      <w:r>
        <w:t>[</w:t>
      </w:r>
      <w:r>
        <w:rPr>
          <w:strike w:val="true"/>
        </w:rPr>
        <w:t xml:space="preserve">;</w:t>
      </w:r>
      <w:r>
        <w:t>]</w:t>
      </w:r>
      <w:r>
        <w:t xml:space="preserve"> or </w:t>
      </w:r>
      <w:r>
        <w:rPr>
          <w:u w:val="single"/>
        </w:rPr>
        <w:t xml:space="preserve">the</w:t>
      </w:r>
      <w:r>
        <w:t>[</w:t>
      </w:r>
      <w:r>
        <w:rPr>
          <w:strike w:val="true"/>
        </w:rPr>
        <w:t xml:space="preserve">b. The</w:t>
      </w:r>
      <w:r>
        <w:t>]</w:t>
      </w:r>
      <w:r>
        <w:t xml:space="preserve"> American Academy of Audiology</w:t>
      </w:r>
      <w:r>
        <w:rPr>
          <w:u w:val="single"/>
        </w:rPr>
        <w:t xml:space="preserve"> (AAA)</w:t>
      </w:r>
      <w:r>
        <w:t xml:space="preserve">; or</w:t>
      </w:r>
    </w:p>
    <w:p>
      <w:pPr>
        <w:pStyle w:val="kar_subparagraph"/>
      </w:pPr>
      <w:r>
        <w:t xml:space="preserve">2.</w:t>
      </w:r>
      <w:r>
        <w:t xml:space="preserve"> </w:t>
      </w:r>
      <w:r>
        <w:t xml:space="preserve">An academic course offered by an accredited postsecondary institution directly related to speech-language pathology or audiology. Academic credit equivalency for </w:t>
      </w:r>
      <w:r>
        <w:rPr>
          <w:u w:val="single"/>
        </w:rPr>
        <w:t xml:space="preserve">CEUs</w:t>
      </w:r>
      <w:r>
        <w:t>[</w:t>
      </w:r>
      <w:r>
        <w:rPr>
          <w:strike w:val="true"/>
        </w:rPr>
        <w:t xml:space="preserve">continuing education hours</w:t>
      </w:r>
      <w:r>
        <w:t>]</w:t>
      </w:r>
      <w:r>
        <w:t xml:space="preserve"> shall be based on one (1) </w:t>
      </w:r>
      <w:r>
        <w:rPr>
          <w:u w:val="single"/>
        </w:rPr>
        <w:t xml:space="preserve">university </w:t>
      </w:r>
      <w:r>
        <w:t xml:space="preserve">credit hour </w:t>
      </w:r>
      <w:r>
        <w:rPr>
          <w:u w:val="single"/>
        </w:rPr>
        <w:t xml:space="preserve">equivalency of</w:t>
      </w:r>
      <w:r>
        <w:t>[</w:t>
      </w:r>
      <w:r>
        <w:rPr>
          <w:strike w:val="true"/>
        </w:rPr>
        <w:t xml:space="preserve">equals</w:t>
      </w:r>
      <w:r>
        <w:t>]</w:t>
      </w:r>
      <w:r>
        <w:t xml:space="preserve"> fifteen (15) </w:t>
      </w:r>
      <w:r>
        <w:rPr>
          <w:u w:val="single"/>
        </w:rPr>
        <w:t xml:space="preserve">CEUs</w:t>
      </w:r>
      <w:r>
        <w:t>[</w:t>
      </w:r>
      <w:r>
        <w:rPr>
          <w:strike w:val="true"/>
        </w:rPr>
        <w:t xml:space="preserve">continuing education hours</w:t>
      </w:r>
      <w:r>
        <w:t>]</w:t>
      </w:r>
      <w:r>
        <w:t xml:space="preserve">. Programs designated to meet degree requirements shall not be acceptable;</w:t>
      </w:r>
    </w:p>
    <w:p>
      <w:pPr>
        <w:pStyle w:val="kar_paragraph"/>
      </w:pPr>
      <w:r>
        <w:t xml:space="preserve">(b)</w:t>
      </w:r>
      <w:r>
        <w:t xml:space="preserve"> </w:t>
      </w:r>
      <w:r>
        <w:t xml:space="preserve">Programs requiring board review and approval. The board shall issue an approval number upon receipt of the documentation required by Section 4 of this administrative regulation. A program from any of the following sources shall be reviewed </w:t>
      </w:r>
      <w:r>
        <w:rPr>
          <w:u w:val="single"/>
        </w:rPr>
        <w:t xml:space="preserve">for a determination of relevancy prior to board approval:</w:t>
      </w:r>
      <w:r>
        <w:t>[</w:t>
      </w:r>
      <w:r>
        <w:rPr>
          <w:strike w:val="true"/>
        </w:rPr>
        <w:t xml:space="preserve">and determined if the program is relevant and therefore subsequently approved by the board:</w:t>
      </w:r>
      <w:r>
        <w:t>]</w:t>
      </w:r>
    </w:p>
    <w:p>
      <w:pPr>
        <w:pStyle w:val="kar_subparagraph"/>
      </w:pPr>
      <w:r>
        <w:t xml:space="preserve">1.</w:t>
      </w:r>
      <w:r>
        <w:t xml:space="preserve"> </w:t>
      </w:r>
      <w:r>
        <w:t xml:space="preserve">A program, including a home study course or in-service training provided by another organization, educational institution, or service provider approved by the board in accordance with Section 5 of this administrative regulation;</w:t>
      </w:r>
    </w:p>
    <w:p>
      <w:pPr>
        <w:pStyle w:val="kar_subparagraph"/>
      </w:pPr>
      <w:r>
        <w:t xml:space="preserve">2.</w:t>
      </w:r>
      <w:r>
        <w:t xml:space="preserve"> </w:t>
      </w:r>
      <w:r>
        <w:t xml:space="preserve">A program or academic course presented by the licensee. A presenter of a relevant program or academic course shall earn full </w:t>
      </w:r>
      <w:r>
        <w:rPr>
          <w:u w:val="single"/>
        </w:rPr>
        <w:t xml:space="preserve">CEU</w:t>
      </w:r>
      <w:r>
        <w:t>[</w:t>
      </w:r>
      <w:r>
        <w:rPr>
          <w:strike w:val="true"/>
        </w:rPr>
        <w:t xml:space="preserve">continuing education credit</w:t>
      </w:r>
      <w:r>
        <w:t>]</w:t>
      </w:r>
      <w:r>
        <w:t xml:space="preserve"> for each contact hour of instruction, not to exceed one-half (1/2) of the </w:t>
      </w:r>
      <w:r>
        <w:rPr>
          <w:u w:val="single"/>
        </w:rPr>
        <w:t xml:space="preserve">CEU</w:t>
      </w:r>
      <w:r>
        <w:t>[</w:t>
      </w:r>
      <w:r>
        <w:rPr>
          <w:strike w:val="true"/>
        </w:rPr>
        <w:t xml:space="preserve">continuing education</w:t>
      </w:r>
      <w:r>
        <w:t>]</w:t>
      </w:r>
      <w:r>
        <w:t xml:space="preserve"> renewal requirements. Credit shall not be issued for repeated instruction of the same course; or</w:t>
      </w:r>
    </w:p>
    <w:p>
      <w:pPr>
        <w:pStyle w:val="kar_subparagraph"/>
      </w:pPr>
      <w:r>
        <w:t xml:space="preserve">3.</w:t>
      </w:r>
      <w:r>
        <w:t xml:space="preserve"> </w:t>
      </w:r>
      <w:r>
        <w:t xml:space="preserve">Authoring an article in a relevant, professionally recognized or juried publication. Credit shall </w:t>
      </w:r>
      <w:r>
        <w:t>[</w:t>
      </w:r>
      <w:r>
        <w:rPr>
          <w:strike w:val="true"/>
        </w:rPr>
        <w:t xml:space="preserve">not</w:t>
      </w:r>
      <w:r>
        <w:t>]</w:t>
      </w:r>
      <w:r>
        <w:t xml:space="preserve"> be granted for </w:t>
      </w:r>
      <w:r>
        <w:rPr>
          <w:u w:val="single"/>
        </w:rPr>
        <w:t xml:space="preserve">first authorship of</w:t>
      </w:r>
      <w:r>
        <w:t xml:space="preserve"> an article</w:t>
      </w:r>
      <w:r>
        <w:t>[</w:t>
      </w:r>
      <w:r>
        <w:rPr>
          <w:strike w:val="true"/>
        </w:rPr>
        <w:t xml:space="preserve">unless the article was</w:t>
      </w:r>
      <w:r>
        <w:t>]</w:t>
      </w:r>
      <w:r>
        <w:t xml:space="preserve"> published within the two (2) year period immediately preceding the renewal date</w:t>
      </w:r>
      <w:r>
        <w:rPr>
          <w:u w:val="single"/>
        </w:rPr>
        <w:t xml:space="preserve">. A</w:t>
      </w:r>
      <w:r>
        <w:t>[</w:t>
      </w:r>
      <w:r>
        <w:rPr>
          <w:strike w:val="true"/>
        </w:rPr>
        <w:t xml:space="preserve">and a</w:t>
      </w:r>
      <w:r>
        <w:t>]</w:t>
      </w:r>
      <w:r>
        <w:t xml:space="preserve"> licensee shall not earn more than one-half (1/2) of the </w:t>
      </w:r>
      <w:r>
        <w:rPr>
          <w:u w:val="single"/>
        </w:rPr>
        <w:t xml:space="preserve">CEUs</w:t>
      </w:r>
      <w:r>
        <w:t>[</w:t>
      </w:r>
      <w:r>
        <w:rPr>
          <w:strike w:val="true"/>
        </w:rPr>
        <w:t xml:space="preserve">continuing education hours</w:t>
      </w:r>
      <w:r>
        <w:t>]</w:t>
      </w:r>
      <w:r>
        <w:t xml:space="preserve"> required for renewal. More than one (1) publication shall not be </w:t>
      </w:r>
      <w:r>
        <w:rPr>
          <w:u w:val="single"/>
        </w:rPr>
        <w:t xml:space="preserve">accepted</w:t>
      </w:r>
      <w:r>
        <w:t>[</w:t>
      </w:r>
      <w:r>
        <w:rPr>
          <w:strike w:val="true"/>
        </w:rPr>
        <w:t xml:space="preserve">counted</w:t>
      </w:r>
      <w:r>
        <w:t>]</w:t>
      </w:r>
      <w:r>
        <w:t xml:space="preserve"> during a renewal period.</w:t>
      </w:r>
    </w:p>
    <w:p>
      <w:pPr>
        <w:pStyle w:val="kar_subparagraph"/>
      </w:pPr>
      <w:r>
        <w:t xml:space="preserve">4.</w:t>
      </w:r>
      <w:r>
        <w:t xml:space="preserve"> </w:t>
      </w:r>
      <w:r>
        <w:t xml:space="preserve">Online coursework shall not exceed ten (10) hours per day.</w:t>
      </w:r>
    </w:p>
    <w:p>
      <w:pPr>
        <w:pStyle w:val="kar_subsection"/>
      </w:pPr>
      <w:r>
        <w:t xml:space="preserve">(2)</w:t>
      </w:r>
      <w:r>
        <w:t xml:space="preserve"> </w:t>
      </w:r>
      <w:r>
        <w:t xml:space="preserve">A general education course, elective course, or a course designated to meet degree requirements shall not be acceptable.</w:t>
      </w:r>
    </w:p>
    <w:p>
      <w:pPr>
        <w:pStyle w:val="kar_subsection"/>
      </w:pPr>
      <w:r>
        <w:t xml:space="preserve">(3)</w:t>
      </w:r>
      <w:r>
        <w:t xml:space="preserve"> </w:t>
      </w:r>
      <w:r>
        <w:t xml:space="preserve">Related </w:t>
      </w:r>
      <w:r>
        <w:rPr>
          <w:u w:val="single"/>
        </w:rPr>
        <w:t xml:space="preserve">CEU topics</w:t>
      </w:r>
      <w:r>
        <w:t>[</w:t>
      </w:r>
      <w:r>
        <w:rPr>
          <w:strike w:val="true"/>
        </w:rPr>
        <w:t xml:space="preserve">continuing education subjects which are</w:t>
      </w:r>
      <w:r>
        <w:t>]</w:t>
      </w:r>
      <w:r>
        <w:t xml:space="preserve"> not specifically a part of the field of speech-language pathology or audiology may be approved for up to four (4) </w:t>
      </w:r>
      <w:r>
        <w:rPr>
          <w:u w:val="single"/>
        </w:rPr>
        <w:t xml:space="preserve">CEUs</w:t>
      </w:r>
      <w:r>
        <w:t>[</w:t>
      </w:r>
      <w:r>
        <w:rPr>
          <w:strike w:val="true"/>
        </w:rPr>
        <w:t xml:space="preserve">continuing education hours</w:t>
      </w:r>
      <w:r>
        <w:t>]</w:t>
      </w:r>
      <w:r>
        <w:t xml:space="preserve"> if the board </w:t>
      </w:r>
      <w:r>
        <w:rPr>
          <w:u w:val="single"/>
        </w:rPr>
        <w:t xml:space="preserve">determines</w:t>
      </w:r>
      <w:r>
        <w:t>[</w:t>
      </w:r>
      <w:r>
        <w:rPr>
          <w:strike w:val="true"/>
        </w:rPr>
        <w:t xml:space="preserve">believes that</w:t>
      </w:r>
      <w:r>
        <w:t>]</w:t>
      </w:r>
      <w:r>
        <w:t xml:space="preserve"> the related </w:t>
      </w:r>
      <w:r>
        <w:rPr>
          <w:u w:val="single"/>
        </w:rPr>
        <w:t xml:space="preserve">topics will</w:t>
      </w:r>
      <w:r>
        <w:t>[</w:t>
      </w:r>
      <w:r>
        <w:rPr>
          <w:strike w:val="true"/>
        </w:rPr>
        <w:t xml:space="preserve">areas serve to</w:t>
      </w:r>
      <w:r>
        <w:t>]</w:t>
      </w:r>
      <w:r>
        <w:t xml:space="preserve"> enhance the licensee's ability to practice. The four (4) hour maximum credit for related </w:t>
      </w:r>
      <w:r>
        <w:rPr>
          <w:u w:val="single"/>
        </w:rPr>
        <w:t xml:space="preserve">topics</w:t>
      </w:r>
      <w:r>
        <w:t>[</w:t>
      </w:r>
      <w:r>
        <w:rPr>
          <w:strike w:val="true"/>
        </w:rPr>
        <w:t xml:space="preserve">areas</w:t>
      </w:r>
      <w:r>
        <w:t>]</w:t>
      </w:r>
      <w:r>
        <w:t xml:space="preserve"> of study by </w:t>
      </w:r>
      <w:r>
        <w:rPr>
          <w:u w:val="single"/>
        </w:rPr>
        <w:t xml:space="preserve">a dual</w:t>
      </w:r>
      <w:r>
        <w:t>[</w:t>
      </w:r>
      <w:r>
        <w:rPr>
          <w:strike w:val="true"/>
        </w:rPr>
        <w:t xml:space="preserve">the</w:t>
      </w:r>
      <w:r>
        <w:t>]</w:t>
      </w:r>
      <w:r>
        <w:t xml:space="preserve"> licensee shall be applicable to only one (1) license (speech-language pathology or audiology)</w:t>
      </w:r>
      <w:r>
        <w:t>[</w:t>
      </w:r>
      <w:r>
        <w:rPr>
          <w:strike w:val="true"/>
        </w:rPr>
        <w:t xml:space="preserve">for those individuals who hold dual licensure</w:t>
      </w:r>
      <w:r>
        <w:t>]</w:t>
      </w:r>
      <w:r>
        <w:t xml:space="preserve">.</w:t>
      </w:r>
    </w:p>
    <w:p>
      <w:pPr>
        <w:pStyle w:val="kar_section"/>
      </w:pPr>
      <w:r>
        <w:rPr>
          <w:u w:val="single"/>
        </w:rPr>
        <w:t xml:space="preserve">Section 3.</w:t>
      </w:r>
      <w:r>
        <w:t>[</w:t>
      </w:r>
      <w:r>
        <w:rPr>
          <w:strike w:val="true"/>
        </w:rPr>
        <w:t xml:space="preserve">Section 4.</w:t>
      </w:r>
      <w:r>
        <w:t>]</w:t>
      </w:r>
      <w:r>
        <w:t xml:space="preserve"> </w:t>
      </w:r>
      <w:r>
        <w:t xml:space="preserve">Procedures for Approval of Continuing Education Programs. A course</w:t>
      </w:r>
      <w:r>
        <w:t>[</w:t>
      </w:r>
      <w:r>
        <w:rPr>
          <w:strike w:val="true"/>
        </w:rPr>
        <w:t xml:space="preserve">,</w:t>
      </w:r>
      <w:r>
        <w:t>]</w:t>
      </w:r>
      <w:r>
        <w:t xml:space="preserve"> which has not been preapproved by the board</w:t>
      </w:r>
      <w:r>
        <w:rPr>
          <w:u w:val="single"/>
        </w:rPr>
        <w:t xml:space="preserve"> pursuant to Section 3(1) of this administrative regulation</w:t>
      </w:r>
      <w:r>
        <w:t>[</w:t>
      </w:r>
      <w:r>
        <w:rPr>
          <w:strike w:val="true"/>
        </w:rPr>
        <w:t xml:space="preserve">,</w:t>
      </w:r>
      <w:r>
        <w:t>]</w:t>
      </w:r>
      <w:r>
        <w:t xml:space="preserve"> may be used for </w:t>
      </w:r>
      <w:r>
        <w:rPr>
          <w:u w:val="single"/>
        </w:rPr>
        <w:t xml:space="preserve">CEUs upon board approval of the course.</w:t>
      </w:r>
      <w:r>
        <w:t>[</w:t>
      </w:r>
      <w:r>
        <w:rPr>
          <w:strike w:val="true"/>
        </w:rPr>
        <w:t xml:space="preserve">continuing education if approval is secured from the board for the course. The board may consider for approval a Continuing Education program if one (1) or more of the following items have been submitted. In order for the board to adequately review a program, the following information shall be submitted:</w:t>
      </w:r>
      <w:r>
        <w:t>]</w:t>
      </w:r>
    </w:p>
    <w:p>
      <w:pPr>
        <w:pStyle w:val="kar_subsection"/>
      </w:pPr>
      <w:r>
        <w:rPr>
          <w:u w:val="single"/>
        </w:rPr>
        <w:t xml:space="preserve">(1)</w:t>
      </w:r>
      <w:r>
        <w:t xml:space="preserve"> </w:t>
      </w:r>
      <w:r>
        <w:rPr>
          <w:u w:val="single"/>
        </w:rPr>
        <w:t xml:space="preserve">The following information shall be submitted</w:t>
      </w:r>
      <w:r>
        <w:rPr>
          <w:u w:val="single"/>
        </w:rPr>
        <w:t xml:space="preserve">for board review and approval:</w:t>
      </w:r>
    </w:p>
    <w:p>
      <w:pPr>
        <w:pStyle w:val="kar_paragraph"/>
      </w:pPr>
      <w:r>
        <w:rPr>
          <w:u w:val="single"/>
        </w:rPr>
        <w:t xml:space="preserve">(a)</w:t>
      </w:r>
      <w:r>
        <w:t>[</w:t>
      </w:r>
      <w:r>
        <w:rPr>
          <w:strike w:val="true"/>
        </w:rPr>
        <w:t xml:space="preserve">(1)</w:t>
      </w:r>
      <w:r>
        <w:t>]</w:t>
      </w:r>
      <w:r>
        <w:t xml:space="preserve"> </w:t>
      </w:r>
      <w:r>
        <w:t xml:space="preserve">A published course or seminar description</w:t>
      </w:r>
      <w:r>
        <w:rPr>
          <w:u w:val="single"/>
        </w:rPr>
        <w:t xml:space="preserve">, including course learning objectives</w:t>
      </w:r>
      <w:r>
        <w:t xml:space="preserve">;</w:t>
      </w:r>
    </w:p>
    <w:p>
      <w:pPr>
        <w:pStyle w:val="kar_paragraph"/>
      </w:pPr>
      <w:r>
        <w:rPr>
          <w:u w:val="single"/>
        </w:rPr>
        <w:t xml:space="preserve">(b)</w:t>
      </w:r>
      <w:r>
        <w:t>[</w:t>
      </w:r>
      <w:r>
        <w:rPr>
          <w:strike w:val="true"/>
        </w:rPr>
        <w:t xml:space="preserve">(2)</w:t>
      </w:r>
      <w:r>
        <w:t>]</w:t>
      </w:r>
      <w:r>
        <w:t xml:space="preserve"> </w:t>
      </w:r>
      <w:r>
        <w:t xml:space="preserve">Names and qualifications of </w:t>
      </w:r>
      <w:r>
        <w:rPr>
          <w:u w:val="single"/>
        </w:rPr>
        <w:t xml:space="preserve">all instructors</w:t>
      </w:r>
      <w:r>
        <w:t>[</w:t>
      </w:r>
      <w:r>
        <w:rPr>
          <w:strike w:val="true"/>
        </w:rPr>
        <w:t xml:space="preserve">the instructors</w:t>
      </w:r>
      <w:r>
        <w:t>]</w:t>
      </w:r>
      <w:r>
        <w:t xml:space="preserve">;</w:t>
      </w:r>
    </w:p>
    <w:p>
      <w:pPr>
        <w:pStyle w:val="kar_paragraph"/>
      </w:pPr>
      <w:r>
        <w:rPr>
          <w:u w:val="single"/>
        </w:rPr>
        <w:t xml:space="preserve">(c)</w:t>
      </w:r>
      <w:r>
        <w:t>[</w:t>
      </w:r>
      <w:r>
        <w:rPr>
          <w:strike w:val="true"/>
        </w:rPr>
        <w:t xml:space="preserve">(3)</w:t>
      </w:r>
      <w:r>
        <w:t>]</w:t>
      </w:r>
      <w:r>
        <w:t xml:space="preserve"> </w:t>
      </w:r>
      <w:r>
        <w:t xml:space="preserve">A copy of the program agenda indicating hours of education,</w:t>
      </w:r>
      <w:r>
        <w:rPr>
          <w:u w:val="single"/>
        </w:rPr>
        <w:t xml:space="preserve"> registration, and</w:t>
      </w:r>
      <w:r>
        <w:t xml:space="preserve"> coffee and lunch breaks;</w:t>
      </w:r>
    </w:p>
    <w:p>
      <w:pPr>
        <w:pStyle w:val="kar_paragraph"/>
      </w:pPr>
      <w:r>
        <w:rPr>
          <w:u w:val="single"/>
        </w:rPr>
        <w:t xml:space="preserve">(d)</w:t>
      </w:r>
      <w:r>
        <w:t>[</w:t>
      </w:r>
      <w:r>
        <w:rPr>
          <w:strike w:val="true"/>
        </w:rPr>
        <w:t xml:space="preserve">(4)</w:t>
      </w:r>
      <w:r>
        <w:t>]</w:t>
      </w:r>
      <w:r>
        <w:t xml:space="preserve"> </w:t>
      </w:r>
      <w:r>
        <w:t xml:space="preserve">Number of </w:t>
      </w:r>
      <w:r>
        <w:rPr>
          <w:u w:val="single"/>
        </w:rPr>
        <w:t xml:space="preserve">CEUs</w:t>
      </w:r>
      <w:r>
        <w:t>[</w:t>
      </w:r>
      <w:r>
        <w:rPr>
          <w:strike w:val="true"/>
        </w:rPr>
        <w:t xml:space="preserve">continuing education hours</w:t>
      </w:r>
      <w:r>
        <w:t>]</w:t>
      </w:r>
      <w:r>
        <w:t xml:space="preserve"> requested;</w:t>
      </w:r>
    </w:p>
    <w:p>
      <w:pPr>
        <w:pStyle w:val="kar_paragraph"/>
      </w:pPr>
      <w:r>
        <w:rPr>
          <w:u w:val="single"/>
        </w:rPr>
        <w:t xml:space="preserve">(e)</w:t>
      </w:r>
      <w:r>
        <w:t xml:space="preserve"> </w:t>
      </w:r>
      <w:r>
        <w:rPr>
          <w:u w:val="single"/>
        </w:rPr>
        <w:t xml:space="preserve">A copy of the certificate of completion for distribution to attendees; and</w:t>
      </w:r>
    </w:p>
    <w:p>
      <w:pPr>
        <w:pStyle w:val="kar_paragraph"/>
      </w:pPr>
      <w:r>
        <w:rPr>
          <w:u w:val="single"/>
        </w:rPr>
        <w:t xml:space="preserve">(f)</w:t>
      </w:r>
      <w:r>
        <w:t>[</w:t>
      </w:r>
      <w:r>
        <w:rPr>
          <w:strike w:val="true"/>
        </w:rPr>
        <w:t xml:space="preserve">(5)</w:t>
      </w:r>
      <w:r>
        <w:t>]</w:t>
      </w:r>
      <w:r>
        <w:t xml:space="preserve"> </w:t>
      </w:r>
      <w:r>
        <w:t xml:space="preserve">Application to the board for </w:t>
      </w:r>
      <w:r>
        <w:rPr>
          <w:u w:val="single"/>
        </w:rPr>
        <w:t xml:space="preserve">CEU</w:t>
      </w:r>
      <w:r>
        <w:t>[</w:t>
      </w:r>
      <w:r>
        <w:rPr>
          <w:strike w:val="true"/>
        </w:rPr>
        <w:t xml:space="preserve">continuing education credits</w:t>
      </w:r>
      <w:r>
        <w:t>]</w:t>
      </w:r>
      <w:r>
        <w:t xml:space="preserve"> approval </w:t>
      </w:r>
      <w:r>
        <w:rPr>
          <w:u w:val="single"/>
        </w:rPr>
        <w:t xml:space="preserve">using the "Application for Continuing Education Program Approval", form DPL-SLPA-12</w:t>
      </w:r>
      <w:r>
        <w:t xml:space="preserve">.</w:t>
      </w:r>
    </w:p>
    <w:p>
      <w:pPr>
        <w:pStyle w:val="kar_subsection"/>
      </w:pPr>
      <w:r>
        <w:rPr>
          <w:u w:val="single"/>
        </w:rPr>
        <w:t xml:space="preserve">(2)</w:t>
      </w:r>
      <w:r>
        <w:t xml:space="preserve"> </w:t>
      </w:r>
      <w:r>
        <w:rPr>
          <w:u w:val="single"/>
        </w:rPr>
        <w:t xml:space="preserve">A CEU activity shall be qualified for approval if the board determines the activity being presented:</w:t>
      </w:r>
    </w:p>
    <w:p>
      <w:pPr>
        <w:pStyle w:val="kar_paragraph"/>
      </w:pPr>
      <w:r>
        <w:rPr>
          <w:u w:val="single"/>
        </w:rPr>
        <w:t xml:space="preserve">(a)</w:t>
      </w:r>
      <w:r>
        <w:t xml:space="preserve"> </w:t>
      </w:r>
      <w:r>
        <w:rPr>
          <w:u w:val="single"/>
        </w:rPr>
        <w:t xml:space="preserve">Is an organized program of learning;</w:t>
      </w:r>
    </w:p>
    <w:p>
      <w:pPr>
        <w:pStyle w:val="kar_paragraph"/>
      </w:pPr>
      <w:r>
        <w:rPr>
          <w:u w:val="single"/>
        </w:rPr>
        <w:t xml:space="preserve">(b)</w:t>
      </w:r>
      <w:r>
        <w:t xml:space="preserve"> </w:t>
      </w:r>
      <w:r>
        <w:rPr>
          <w:u w:val="single"/>
        </w:rPr>
        <w:t xml:space="preserve">Pertains to subject matters which integrally relate to the practice of speech language pathology or audiology;</w:t>
      </w:r>
    </w:p>
    <w:p>
      <w:pPr>
        <w:pStyle w:val="kar_paragraph"/>
      </w:pPr>
      <w:r>
        <w:rPr>
          <w:u w:val="single"/>
        </w:rPr>
        <w:t xml:space="preserve">(c)</w:t>
      </w:r>
      <w:r>
        <w:t xml:space="preserve"> </w:t>
      </w:r>
      <w:r>
        <w:rPr>
          <w:u w:val="single"/>
        </w:rPr>
        <w:t xml:space="preserve">Contributes to the professional competence of the licensee; and</w:t>
      </w:r>
    </w:p>
    <w:p>
      <w:pPr>
        <w:pStyle w:val="kar_paragraph"/>
      </w:pPr>
      <w:r>
        <w:rPr>
          <w:u w:val="single"/>
        </w:rPr>
        <w:t xml:space="preserve">(d)</w:t>
      </w:r>
      <w:r>
        <w:t xml:space="preserve"> </w:t>
      </w:r>
      <w:r>
        <w:rPr>
          <w:u w:val="single"/>
        </w:rPr>
        <w:t xml:space="preserve">Is conducted by individuals who have relevant training or experience.</w:t>
      </w:r>
    </w:p>
    <w:p>
      <w:pPr>
        <w:pStyle w:val="kar_subsection"/>
      </w:pPr>
      <w:r>
        <w:rPr>
          <w:u w:val="single"/>
        </w:rPr>
        <w:t xml:space="preserve">(3)</w:t>
      </w:r>
      <w:r>
        <w:t xml:space="preserve"> </w:t>
      </w:r>
      <w:r>
        <w:rPr>
          <w:u w:val="single"/>
        </w:rPr>
        <w:t xml:space="preserve">CEU providers shall provide attendees with a certificate of completion, including the course approval number provided by the board.</w:t>
      </w:r>
    </w:p>
    <w:p>
      <w:pPr>
        <w:pStyle w:val="kar_section"/>
      </w:pPr>
      <w:r>
        <w:rPr>
          <w:u w:val="single"/>
        </w:rPr>
        <w:t xml:space="preserve">Section 4.</w:t>
      </w:r>
      <w:r>
        <w:t>[</w:t>
      </w:r>
      <w:r>
        <w:rPr>
          <w:strike w:val="true"/>
        </w:rPr>
        <w:t xml:space="preserve">Section 5.</w:t>
      </w:r>
      <w:r>
        <w:t>]</w:t>
      </w:r>
      <w:r>
        <w:t xml:space="preserve"> </w:t>
      </w:r>
      <w:r>
        <w:t xml:space="preserve">Procedures for </w:t>
      </w:r>
      <w:r>
        <w:rPr>
          <w:u w:val="single"/>
        </w:rPr>
        <w:t xml:space="preserve">Approval</w:t>
      </w:r>
      <w:r>
        <w:t>[</w:t>
      </w:r>
      <w:r>
        <w:rPr>
          <w:strike w:val="true"/>
        </w:rPr>
        <w:t xml:space="preserve">Preapproval</w:t>
      </w:r>
      <w:r>
        <w:t>]</w:t>
      </w:r>
      <w:r>
        <w:t xml:space="preserve"> of Continuing Education Sponsors</w:t>
      </w:r>
      <w:r>
        <w:t>[</w:t>
      </w:r>
      <w:r>
        <w:rPr>
          <w:strike w:val="true"/>
        </w:rPr>
        <w:t xml:space="preserve">and Programs</w:t>
      </w:r>
      <w:r>
        <w:t>]</w:t>
      </w:r>
      <w:r>
        <w:t xml:space="preserve">.</w:t>
      </w:r>
    </w:p>
    <w:p>
      <w:pPr>
        <w:pStyle w:val="kar_subsection"/>
      </w:pPr>
      <w:r>
        <w:t>[</w:t>
      </w:r>
      <w:r>
        <w:rPr>
          <w:strike w:val="true"/>
        </w:rPr>
        <w:t xml:space="preserve">(1)</w:t>
      </w:r>
      <w:r>
        <w:t>]</w:t>
      </w:r>
      <w:r>
        <w:t xml:space="preserve"> </w:t>
      </w:r>
      <w:r>
        <w:t xml:space="preserve">Sponsor approval. An entity seeking to obtain approval</w:t>
      </w:r>
      <w:r>
        <w:rPr>
          <w:u w:val="single"/>
        </w:rPr>
        <w:t xml:space="preserve"> of a continuing education program prior to its offering shall</w:t>
      </w:r>
      <w:r>
        <w:t xml:space="preserve">:</w:t>
      </w:r>
    </w:p>
    <w:p>
      <w:pPr>
        <w:pStyle w:val="kar_subsection"/>
      </w:pPr>
      <w:r>
        <w:rPr>
          <w:u w:val="single"/>
        </w:rPr>
        <w:t xml:space="preserve">(1)</w:t>
      </w:r>
      <w:r>
        <w:t>[</w:t>
      </w:r>
      <w:r>
        <w:rPr>
          <w:strike w:val="true"/>
        </w:rPr>
        <w:t xml:space="preserve">(a)</w:t>
      </w:r>
      <w:r>
        <w:t>]</w:t>
      </w:r>
      <w:r>
        <w:t xml:space="preserve"> </w:t>
      </w:r>
      <w:r>
        <w:rPr>
          <w:u w:val="single"/>
        </w:rPr>
        <w:t xml:space="preserve">Apply</w:t>
      </w:r>
      <w:r>
        <w:t>[</w:t>
      </w:r>
      <w:r>
        <w:rPr>
          <w:strike w:val="true"/>
        </w:rPr>
        <w:t xml:space="preserve">Of a continuing education program prior to its offering shall apply</w:t>
      </w:r>
      <w:r>
        <w:t>]</w:t>
      </w:r>
      <w:r>
        <w:t xml:space="preserve"> to the board at least thirty (30) days in advance</w:t>
      </w:r>
      <w:r>
        <w:t>[</w:t>
      </w:r>
      <w:r>
        <w:rPr>
          <w:strike w:val="true"/>
        </w:rPr>
        <w:t xml:space="preserve">of the commencement</w:t>
      </w:r>
      <w:r>
        <w:t>]</w:t>
      </w:r>
      <w:r>
        <w:t xml:space="preserve"> of the program, and shall provide the information required in Section 4</w:t>
      </w:r>
      <w:r>
        <w:rPr>
          <w:u w:val="single"/>
        </w:rPr>
        <w:t xml:space="preserve">(1)</w:t>
      </w:r>
      <w:r>
        <w:t xml:space="preserve"> of this administrative regulation; or</w:t>
      </w:r>
    </w:p>
    <w:p>
      <w:pPr>
        <w:pStyle w:val="kar_subsection"/>
      </w:pPr>
      <w:r>
        <w:rPr>
          <w:u w:val="single"/>
        </w:rPr>
        <w:t xml:space="preserve">(2)</w:t>
      </w:r>
      <w:r>
        <w:t>[</w:t>
      </w:r>
      <w:r>
        <w:rPr>
          <w:strike w:val="true"/>
        </w:rPr>
        <w:t xml:space="preserve">(b)</w:t>
      </w:r>
      <w:r>
        <w:t>]</w:t>
      </w:r>
      <w:r>
        <w:t xml:space="preserve"> </w:t>
      </w:r>
      <w:r>
        <w:rPr>
          <w:u w:val="single"/>
        </w:rPr>
        <w:t xml:space="preserve">A</w:t>
      </w:r>
      <w:r>
        <w:t>[</w:t>
      </w:r>
      <w:r>
        <w:rPr>
          <w:strike w:val="true"/>
        </w:rPr>
        <w:t xml:space="preserve">As a</w:t>
      </w:r>
      <w:r>
        <w:t>]</w:t>
      </w:r>
      <w:r>
        <w:t xml:space="preserve"> prior-authorized </w:t>
      </w:r>
      <w:r>
        <w:rPr>
          <w:u w:val="single"/>
        </w:rPr>
        <w:t xml:space="preserve">CEU</w:t>
      </w:r>
      <w:r>
        <w:t>[</w:t>
      </w:r>
      <w:r>
        <w:rPr>
          <w:strike w:val="true"/>
        </w:rPr>
        <w:t xml:space="preserve">continuing education</w:t>
      </w:r>
      <w:r>
        <w:t>]</w:t>
      </w:r>
      <w:r>
        <w:t xml:space="preserve"> provider under Section 3(1)(a) of this administrative regulation shall satisfy the board that the entity seeking this status:</w:t>
      </w:r>
    </w:p>
    <w:p>
      <w:pPr>
        <w:pStyle w:val="kar_paragraph"/>
      </w:pPr>
      <w:r>
        <w:rPr>
          <w:u w:val="single"/>
        </w:rPr>
        <w:t xml:space="preserve">(a)</w:t>
      </w:r>
      <w:r>
        <w:t>[</w:t>
      </w:r>
      <w:r>
        <w:rPr>
          <w:strike w:val="true"/>
        </w:rPr>
        <w:t xml:space="preserve">1.</w:t>
      </w:r>
      <w:r>
        <w:t>]</w:t>
      </w:r>
      <w:r>
        <w:t xml:space="preserve"> </w:t>
      </w:r>
      <w:r>
        <w:t xml:space="preserve">Consistently offers programs which meet or exceed all the requirements set forth in subsection (2) of this section; and</w:t>
      </w:r>
    </w:p>
    <w:p>
      <w:pPr>
        <w:pStyle w:val="kar_paragraph"/>
      </w:pPr>
      <w:r>
        <w:rPr>
          <w:u w:val="single"/>
        </w:rPr>
        <w:t xml:space="preserve">(b)</w:t>
      </w:r>
      <w:r>
        <w:t>[</w:t>
      </w:r>
      <w:r>
        <w:rPr>
          <w:strike w:val="true"/>
        </w:rPr>
        <w:t xml:space="preserve">2.</w:t>
      </w:r>
      <w:r>
        <w:t>]</w:t>
      </w:r>
      <w:r>
        <w:t xml:space="preserve"> </w:t>
      </w:r>
      <w:r>
        <w:t xml:space="preserve">Does not exclude a licensee from its programs.</w:t>
      </w:r>
    </w:p>
    <w:p>
      <w:pPr>
        <w:pStyle w:val="kar_subsection"/>
      </w:pPr>
      <w:r>
        <w:rPr>
          <w:u w:val="single"/>
        </w:rPr>
        <w:t xml:space="preserve">(3)</w:t>
      </w:r>
      <w:r>
        <w:t xml:space="preserve"> </w:t>
      </w:r>
      <w:r>
        <w:rPr>
          <w:u w:val="single"/>
        </w:rPr>
        <w:t xml:space="preserve">A sponsor may apply for approval less than thirty (30) days before, or any time after, a program is conducted, however, the sponsor may not advertise the program has been board-approved.</w:t>
      </w:r>
    </w:p>
    <w:p>
      <w:pPr>
        <w:pStyle w:val="kar_subsection"/>
      </w:pPr>
      <w:r>
        <w:t>[</w:t>
      </w:r>
      <w:r>
        <w:rPr>
          <w:strike w:val="true"/>
        </w:rPr>
        <w:t xml:space="preserve">(2)</w:t>
      </w:r>
      <w:r>
        <w:t>]</w:t>
      </w:r>
      <w:r>
        <w:t xml:space="preserve"> </w:t>
      </w:r>
      <w:r>
        <w:t>[</w:t>
      </w:r>
      <w:r>
        <w:rPr>
          <w:strike w:val="true"/>
        </w:rPr>
        <w:t xml:space="preserve">A continuing education activity shall be qualified for approval if the board determines the activity being presented:</w:t>
      </w:r>
      <w:r>
        <w:t>]</w:t>
      </w:r>
    </w:p>
    <w:p>
      <w:pPr>
        <w:pStyle w:val="kar_paragraph"/>
      </w:pPr>
      <w:r>
        <w:t>[</w:t>
      </w:r>
      <w:r>
        <w:rPr>
          <w:strike w:val="true"/>
        </w:rPr>
        <w:t xml:space="preserve">(a)</w:t>
      </w:r>
      <w:r>
        <w:t>]</w:t>
      </w:r>
      <w:r>
        <w:t xml:space="preserve"> </w:t>
      </w:r>
      <w:r>
        <w:t>[</w:t>
      </w:r>
      <w:r>
        <w:rPr>
          <w:strike w:val="true"/>
        </w:rPr>
        <w:t xml:space="preserve">Is an organized program of learning;</w:t>
      </w:r>
      <w:r>
        <w:t>]</w:t>
      </w:r>
    </w:p>
    <w:p>
      <w:pPr>
        <w:pStyle w:val="kar_paragraph"/>
      </w:pPr>
      <w:r>
        <w:t>[</w:t>
      </w:r>
      <w:r>
        <w:rPr>
          <w:strike w:val="true"/>
        </w:rPr>
        <w:t xml:space="preserve">(b)</w:t>
      </w:r>
      <w:r>
        <w:t>]</w:t>
      </w:r>
      <w:r>
        <w:t xml:space="preserve"> </w:t>
      </w:r>
      <w:r>
        <w:t>[</w:t>
      </w:r>
      <w:r>
        <w:rPr>
          <w:strike w:val="true"/>
        </w:rPr>
        <w:t xml:space="preserve">Pertains to subject matters which integrally relate to the practice of speech-language pathology or audiology;</w:t>
      </w:r>
      <w:r>
        <w:t>]</w:t>
      </w:r>
    </w:p>
    <w:p>
      <w:pPr>
        <w:pStyle w:val="kar_paragraph"/>
      </w:pPr>
      <w:r>
        <w:t>[</w:t>
      </w:r>
      <w:r>
        <w:rPr>
          <w:strike w:val="true"/>
        </w:rPr>
        <w:t xml:space="preserve">(c)</w:t>
      </w:r>
      <w:r>
        <w:t>]</w:t>
      </w:r>
      <w:r>
        <w:t xml:space="preserve"> </w:t>
      </w:r>
      <w:r>
        <w:t>[</w:t>
      </w:r>
      <w:r>
        <w:rPr>
          <w:strike w:val="true"/>
        </w:rPr>
        <w:t xml:space="preserve">Contributes to the professional competency of the licensee; and</w:t>
      </w:r>
      <w:r>
        <w:t>]</w:t>
      </w:r>
    </w:p>
    <w:p>
      <w:pPr>
        <w:pStyle w:val="kar_paragraph"/>
      </w:pPr>
      <w:r>
        <w:t>[</w:t>
      </w:r>
      <w:r>
        <w:rPr>
          <w:strike w:val="true"/>
        </w:rPr>
        <w:t xml:space="preserve">(d)</w:t>
      </w:r>
      <w:r>
        <w:t>]</w:t>
      </w:r>
      <w:r>
        <w:t xml:space="preserve"> </w:t>
      </w:r>
      <w:r>
        <w:t>[</w:t>
      </w:r>
      <w:r>
        <w:rPr>
          <w:strike w:val="true"/>
        </w:rPr>
        <w:t xml:space="preserve">Is conducted by individuals who have relevant educational training or experience.</w:t>
      </w:r>
      <w:r>
        <w:t>]</w:t>
      </w:r>
    </w:p>
    <w:p>
      <w:pPr>
        <w:pStyle w:val="kar_subsection"/>
      </w:pPr>
      <w:r>
        <w:t>[</w:t>
      </w:r>
      <w:r>
        <w:rPr>
          <w:strike w:val="true"/>
        </w:rPr>
        <w:t xml:space="preserve">(3)</w:t>
      </w:r>
      <w:r>
        <w:t>]</w:t>
      </w:r>
      <w:r>
        <w:t xml:space="preserve"> </w:t>
      </w:r>
      <w:r>
        <w:t>[</w:t>
      </w:r>
      <w:r>
        <w:rPr>
          <w:strike w:val="true"/>
        </w:rPr>
        <w:t xml:space="preserve">Providers of continuing education shall provide attendees with a certificate of completion including the course approval number provided by the board.</w:t>
      </w:r>
      <w:r>
        <w:t>]</w:t>
      </w:r>
    </w:p>
    <w:p>
      <w:pPr>
        <w:pStyle w:val="kar_section"/>
      </w:pPr>
      <w:r>
        <w:rPr>
          <w:u w:val="single"/>
        </w:rPr>
        <w:t xml:space="preserve">Section 5.</w:t>
      </w:r>
      <w:r>
        <w:t>[</w:t>
      </w:r>
      <w:r>
        <w:rPr>
          <w:strike w:val="true"/>
        </w:rPr>
        <w:t xml:space="preserve">Section 6.</w:t>
      </w:r>
      <w:r>
        <w:t>]</w:t>
      </w:r>
      <w:r>
        <w:t xml:space="preserve"> </w:t>
      </w:r>
      <w:r>
        <w:rPr>
          <w:u w:val="single"/>
        </w:rPr>
        <w:t xml:space="preserve">Licensee </w:t>
      </w:r>
      <w:r>
        <w:t xml:space="preserve">Responsibilities and Reporting Requirements</w:t>
      </w:r>
      <w:r>
        <w:t>[</w:t>
      </w:r>
      <w:r>
        <w:rPr>
          <w:strike w:val="true"/>
        </w:rPr>
        <w:t xml:space="preserve">of a Licensee</w:t>
      </w:r>
      <w:r>
        <w:t>]</w:t>
      </w:r>
      <w:r>
        <w:t xml:space="preserve">.</w:t>
      </w:r>
    </w:p>
    <w:p>
      <w:pPr>
        <w:pStyle w:val="kar_subsection"/>
      </w:pPr>
      <w:r>
        <w:t xml:space="preserve">(1)</w:t>
      </w:r>
      <w:r>
        <w:t xml:space="preserve"> </w:t>
      </w:r>
      <w:r>
        <w:t xml:space="preserve">During the licensure renewal period, up to fifteen (15) percent of all licensees shall be selected at random by the board</w:t>
      </w:r>
      <w:r>
        <w:rPr>
          <w:u w:val="single"/>
        </w:rPr>
        <w:t xml:space="preserve"> or include those licensees who earned CEUs during the late renewal period,</w:t>
      </w:r>
      <w:r>
        <w:t xml:space="preserve"> and required to furnish documentation of the completion of the appropriate number of </w:t>
      </w:r>
      <w:r>
        <w:rPr>
          <w:u w:val="single"/>
        </w:rPr>
        <w:t xml:space="preserve">CEUs</w:t>
      </w:r>
      <w:r>
        <w:t>[</w:t>
      </w:r>
      <w:r>
        <w:rPr>
          <w:strike w:val="true"/>
        </w:rPr>
        <w:t xml:space="preserve">continuing education hours</w:t>
      </w:r>
      <w:r>
        <w:t>]</w:t>
      </w:r>
      <w:r>
        <w:t xml:space="preserve">. Verification of </w:t>
      </w:r>
      <w:r>
        <w:rPr>
          <w:u w:val="single"/>
        </w:rPr>
        <w:t xml:space="preserve">CEUs</w:t>
      </w:r>
      <w:r>
        <w:t>[</w:t>
      </w:r>
      <w:r>
        <w:rPr>
          <w:strike w:val="true"/>
        </w:rPr>
        <w:t xml:space="preserve">continuing education hours</w:t>
      </w:r>
      <w:r>
        <w:t>]</w:t>
      </w:r>
      <w:r>
        <w:t xml:space="preserve"> shall not otherwise be reported to the board;</w:t>
      </w:r>
    </w:p>
    <w:p>
      <w:pPr>
        <w:pStyle w:val="kar_subsection"/>
      </w:pPr>
      <w:r>
        <w:t xml:space="preserve">(2)</w:t>
      </w:r>
      <w:r>
        <w:t xml:space="preserve"> </w:t>
      </w:r>
      <w:r>
        <w:t xml:space="preserve">A licensee shall:</w:t>
      </w:r>
    </w:p>
    <w:p>
      <w:pPr>
        <w:pStyle w:val="kar_paragraph"/>
      </w:pPr>
      <w:r>
        <w:t xml:space="preserve">(a)</w:t>
      </w:r>
      <w:r>
        <w:t xml:space="preserve"> </w:t>
      </w:r>
      <w:r>
        <w:t xml:space="preserve">Be responsible for obtaining required </w:t>
      </w:r>
      <w:r>
        <w:rPr>
          <w:u w:val="single"/>
        </w:rPr>
        <w:t xml:space="preserve">CEUs</w:t>
      </w:r>
      <w:r>
        <w:t>[</w:t>
      </w:r>
      <w:r>
        <w:rPr>
          <w:strike w:val="true"/>
        </w:rPr>
        <w:t xml:space="preserve">continuing education hours</w:t>
      </w:r>
      <w:r>
        <w:t>]</w:t>
      </w:r>
      <w:r>
        <w:t xml:space="preserve">;</w:t>
      </w:r>
    </w:p>
    <w:p>
      <w:pPr>
        <w:pStyle w:val="kar_paragraph"/>
      </w:pPr>
      <w:r>
        <w:t xml:space="preserve">(b)</w:t>
      </w:r>
      <w:r>
        <w:t xml:space="preserve"> </w:t>
      </w:r>
      <w:r>
        <w:t xml:space="preserve">Identify </w:t>
      </w:r>
      <w:r>
        <w:rPr>
          <w:u w:val="single"/>
        </w:rPr>
        <w:t xml:space="preserve">their</w:t>
      </w:r>
      <w:r>
        <w:t>[</w:t>
      </w:r>
      <w:r>
        <w:rPr>
          <w:strike w:val="true"/>
        </w:rPr>
        <w:t xml:space="preserve">his</w:t>
      </w:r>
      <w:r>
        <w:t>]</w:t>
      </w:r>
      <w:r>
        <w:t xml:space="preserve"> own continuing education needs and seek activities that meet those needs;</w:t>
      </w:r>
    </w:p>
    <w:p>
      <w:pPr>
        <w:pStyle w:val="kar_paragraph"/>
      </w:pPr>
      <w:r>
        <w:t xml:space="preserve">(c)</w:t>
      </w:r>
      <w:r>
        <w:t xml:space="preserve"> </w:t>
      </w:r>
      <w:r>
        <w:t xml:space="preserve">Seek ways to integrate new knowledge, skills and attitudes;</w:t>
      </w:r>
    </w:p>
    <w:p>
      <w:pPr>
        <w:pStyle w:val="kar_paragraph"/>
      </w:pPr>
      <w:r>
        <w:t xml:space="preserve">(d)</w:t>
      </w:r>
      <w:r>
        <w:t xml:space="preserve"> </w:t>
      </w:r>
      <w:r>
        <w:t xml:space="preserve">Select approved activities by which to earn </w:t>
      </w:r>
      <w:r>
        <w:rPr>
          <w:u w:val="single"/>
        </w:rPr>
        <w:t xml:space="preserve">CEUs</w:t>
      </w:r>
      <w:r>
        <w:t>[</w:t>
      </w:r>
      <w:r>
        <w:rPr>
          <w:strike w:val="true"/>
        </w:rPr>
        <w:t xml:space="preserve">continuing education hours</w:t>
      </w:r>
      <w:r>
        <w:t>]</w:t>
      </w:r>
      <w:r>
        <w:t xml:space="preserve">;</w:t>
      </w:r>
    </w:p>
    <w:p>
      <w:pPr>
        <w:pStyle w:val="kar_paragraph"/>
      </w:pPr>
      <w:r>
        <w:t xml:space="preserve">(e)</w:t>
      </w:r>
      <w:r>
        <w:t xml:space="preserve"> </w:t>
      </w:r>
      <w:r>
        <w:t xml:space="preserve">Submit to the board, if applicable, a request for approval for </w:t>
      </w:r>
      <w:r>
        <w:rPr>
          <w:u w:val="single"/>
        </w:rPr>
        <w:t xml:space="preserve">CEUs</w:t>
      </w:r>
      <w:r>
        <w:t>[</w:t>
      </w:r>
      <w:r>
        <w:rPr>
          <w:strike w:val="true"/>
        </w:rPr>
        <w:t xml:space="preserve">continuing education activities</w:t>
      </w:r>
      <w:r>
        <w:t>]</w:t>
      </w:r>
      <w:r>
        <w:t xml:space="preserve"> not approved as required in Section 3(1) of this administrative regulation;</w:t>
      </w:r>
    </w:p>
    <w:p>
      <w:pPr>
        <w:pStyle w:val="kar_paragraph"/>
      </w:pPr>
      <w:r>
        <w:t xml:space="preserve">(f)</w:t>
      </w:r>
      <w:r>
        <w:t xml:space="preserve"> </w:t>
      </w:r>
      <w:r>
        <w:t xml:space="preserve">At the time of renewal, list the </w:t>
      </w:r>
      <w:r>
        <w:rPr>
          <w:u w:val="single"/>
        </w:rPr>
        <w:t xml:space="preserve">CEUs</w:t>
      </w:r>
      <w:r>
        <w:t>[</w:t>
      </w:r>
      <w:r>
        <w:rPr>
          <w:strike w:val="true"/>
        </w:rPr>
        <w:t xml:space="preserve">continuing education hours</w:t>
      </w:r>
      <w:r>
        <w:t>]</w:t>
      </w:r>
      <w:r>
        <w:t xml:space="preserve"> obtained during that licensure renewal period;</w:t>
      </w:r>
    </w:p>
    <w:p>
      <w:pPr>
        <w:pStyle w:val="kar_paragraph"/>
      </w:pPr>
      <w:r>
        <w:t xml:space="preserve">(g)</w:t>
      </w:r>
      <w:r>
        <w:t xml:space="preserve"> </w:t>
      </w:r>
      <w:r>
        <w:t xml:space="preserve">Document attendance, participation in, and successful completion of </w:t>
      </w:r>
      <w:r>
        <w:rPr>
          <w:u w:val="single"/>
        </w:rPr>
        <w:t xml:space="preserve">CEUs</w:t>
      </w:r>
      <w:r>
        <w:t>[</w:t>
      </w:r>
      <w:r>
        <w:rPr>
          <w:strike w:val="true"/>
        </w:rPr>
        <w:t xml:space="preserve">continuing education activity</w:t>
      </w:r>
      <w:r>
        <w:t>]</w:t>
      </w:r>
      <w:r>
        <w:t xml:space="preserve"> for a period of two (2) years from the date of the renewal; and</w:t>
      </w:r>
    </w:p>
    <w:p>
      <w:pPr>
        <w:pStyle w:val="kar_paragraph"/>
      </w:pPr>
      <w:r>
        <w:t xml:space="preserve">(h)</w:t>
      </w:r>
      <w:r>
        <w:t xml:space="preserve"> </w:t>
      </w:r>
      <w:r>
        <w:t xml:space="preserve">Maintain records of </w:t>
      </w:r>
      <w:r>
        <w:rPr>
          <w:u w:val="single"/>
        </w:rPr>
        <w:t xml:space="preserve">CEUs</w:t>
      </w:r>
      <w:r>
        <w:t>[</w:t>
      </w:r>
      <w:r>
        <w:rPr>
          <w:strike w:val="true"/>
        </w:rPr>
        <w:t xml:space="preserve">continuing education hours</w:t>
      </w:r>
      <w:r>
        <w:t>]</w:t>
      </w:r>
      <w:r>
        <w:t xml:space="preserve">.</w:t>
      </w:r>
    </w:p>
    <w:p>
      <w:pPr>
        <w:pStyle w:val="kar_subsection"/>
      </w:pPr>
      <w:r>
        <w:t xml:space="preserve">(3)</w:t>
      </w:r>
      <w:r>
        <w:t xml:space="preserve"> </w:t>
      </w:r>
      <w:r>
        <w:t xml:space="preserve">If audited, the following items are required to document </w:t>
      </w:r>
      <w:r>
        <w:rPr>
          <w:u w:val="single"/>
        </w:rPr>
        <w:t xml:space="preserve">CEUs</w:t>
      </w:r>
      <w:r>
        <w:t>[</w:t>
      </w:r>
      <w:r>
        <w:rPr>
          <w:strike w:val="true"/>
        </w:rPr>
        <w:t xml:space="preserve">continuing education activity</w:t>
      </w:r>
      <w:r>
        <w:t>]</w:t>
      </w:r>
      <w:r>
        <w:t xml:space="preserve">:</w:t>
      </w:r>
    </w:p>
    <w:p>
      <w:pPr>
        <w:pStyle w:val="kar_paragraph"/>
      </w:pPr>
      <w:r>
        <w:t xml:space="preserve">(a)</w:t>
      </w:r>
      <w:r>
        <w:t xml:space="preserve"> </w:t>
      </w:r>
      <w:r>
        <w:t xml:space="preserve">A</w:t>
      </w:r>
      <w:r>
        <w:rPr>
          <w:u w:val="single"/>
        </w:rPr>
        <w:t xml:space="preserve"> signed</w:t>
      </w:r>
      <w:r>
        <w:t xml:space="preserve"> transcript or tracking sheet issued by a professional association; or</w:t>
      </w:r>
    </w:p>
    <w:p>
      <w:pPr>
        <w:pStyle w:val="kar_paragraph"/>
      </w:pPr>
      <w:r>
        <w:t xml:space="preserve">(b)</w:t>
      </w:r>
      <w:r>
        <w:t xml:space="preserve"> </w:t>
      </w:r>
      <w:r>
        <w:t xml:space="preserve">A transcript, official certificate of completion, or affidavit signed by the instructor</w:t>
      </w:r>
      <w:r>
        <w:rPr>
          <w:u w:val="single"/>
        </w:rPr>
        <w:t xml:space="preserve"> for each CEU course or session</w:t>
      </w:r>
      <w:r>
        <w:t xml:space="preserve">;</w:t>
      </w:r>
    </w:p>
    <w:p>
      <w:pPr>
        <w:pStyle w:val="kar_subsection"/>
      </w:pPr>
      <w:r>
        <w:t xml:space="preserve">(4)</w:t>
      </w:r>
      <w:r>
        <w:t xml:space="preserve"> </w:t>
      </w:r>
      <w:r>
        <w:t xml:space="preserve">Failure to comply with the provisions of this administrative regulation shall constitute a violation of KRS 334A.170(4) and shall result in:</w:t>
      </w:r>
    </w:p>
    <w:p>
      <w:pPr>
        <w:pStyle w:val="kar_paragraph"/>
      </w:pPr>
      <w:r>
        <w:t xml:space="preserve">(a)</w:t>
      </w:r>
      <w:r>
        <w:t xml:space="preserve"> </w:t>
      </w:r>
      <w:r>
        <w:t xml:space="preserve">Refusal </w:t>
      </w:r>
      <w:r>
        <w:rPr>
          <w:u w:val="single"/>
        </w:rPr>
        <w:t xml:space="preserve">or denial of license renewal;</w:t>
      </w:r>
      <w:r>
        <w:t>[</w:t>
      </w:r>
      <w:r>
        <w:rPr>
          <w:strike w:val="true"/>
        </w:rPr>
        <w:t xml:space="preserve">to renew licensure;</w:t>
      </w:r>
      <w:r>
        <w:t>]</w:t>
      </w:r>
    </w:p>
    <w:p>
      <w:pPr>
        <w:pStyle w:val="kar_paragraph"/>
      </w:pPr>
      <w:r>
        <w:t xml:space="preserve">(b)</w:t>
      </w:r>
      <w:r>
        <w:t xml:space="preserve"> </w:t>
      </w:r>
      <w:r>
        <w:t xml:space="preserve">Suspension of licensure; or</w:t>
      </w:r>
    </w:p>
    <w:p>
      <w:pPr>
        <w:pStyle w:val="kar_paragraph"/>
      </w:pPr>
      <w:r>
        <w:t xml:space="preserve">(c)</w:t>
      </w:r>
      <w:r>
        <w:t xml:space="preserve"> </w:t>
      </w:r>
      <w:r>
        <w:t xml:space="preserve">Revocation of licensure;</w:t>
      </w:r>
    </w:p>
    <w:p>
      <w:pPr>
        <w:pStyle w:val="kar_subsection"/>
      </w:pPr>
      <w:r>
        <w:t>[</w:t>
      </w:r>
      <w:r>
        <w:rPr>
          <w:strike w:val="true"/>
        </w:rPr>
        <w:t xml:space="preserve">(5)</w:t>
      </w:r>
      <w:r>
        <w:t>]</w:t>
      </w:r>
      <w:r>
        <w:t xml:space="preserve"> </w:t>
      </w:r>
      <w:r>
        <w:t>[</w:t>
      </w:r>
      <w:r>
        <w:rPr>
          <w:strike w:val="true"/>
        </w:rPr>
        <w:t xml:space="preserve">Documentation sent to the board prior to renewal shall be returned to the licensee by regular mail.</w:t>
      </w:r>
      <w:r>
        <w:t>]</w:t>
      </w:r>
    </w:p>
    <w:p>
      <w:pPr>
        <w:pStyle w:val="kar_section"/>
      </w:pPr>
      <w:r>
        <w:rPr>
          <w:u w:val="single"/>
        </w:rPr>
        <w:t xml:space="preserve">Section 6.</w:t>
      </w:r>
      <w:r>
        <w:t>[</w:t>
      </w:r>
      <w:r>
        <w:rPr>
          <w:strike w:val="true"/>
        </w:rPr>
        <w:t xml:space="preserve">Section 7.</w:t>
      </w:r>
      <w:r>
        <w:t>]</w:t>
      </w:r>
      <w:r>
        <w:t xml:space="preserve"> </w:t>
      </w:r>
      <w:r>
        <w:t xml:space="preserve">Responsibilities and Reporting Requirements of Providers and Sponsors.</w:t>
      </w:r>
    </w:p>
    <w:p>
      <w:pPr>
        <w:pStyle w:val="kar_subsection"/>
      </w:pPr>
      <w:r>
        <w:t xml:space="preserve">(1)</w:t>
      </w:r>
      <w:r>
        <w:t xml:space="preserve"> </w:t>
      </w:r>
      <w:r>
        <w:t xml:space="preserve">A provider of </w:t>
      </w:r>
      <w:r>
        <w:rPr>
          <w:u w:val="single"/>
        </w:rPr>
        <w:t xml:space="preserve">CEUs</w:t>
      </w:r>
      <w:r>
        <w:t>[</w:t>
      </w:r>
      <w:r>
        <w:rPr>
          <w:strike w:val="true"/>
        </w:rPr>
        <w:t xml:space="preserve">continuing education</w:t>
      </w:r>
      <w:r>
        <w:t>]</w:t>
      </w:r>
      <w:r>
        <w:t xml:space="preserve"> not requiring board approval shall be responsible for providing documentation, as established in Section </w:t>
      </w:r>
      <w:r>
        <w:rPr>
          <w:u w:val="single"/>
        </w:rPr>
        <w:t xml:space="preserve">4(2)</w:t>
      </w:r>
      <w:r>
        <w:t>[</w:t>
      </w:r>
      <w:r>
        <w:rPr>
          <w:strike w:val="true"/>
        </w:rPr>
        <w:t xml:space="preserve">5(2)</w:t>
      </w:r>
      <w:r>
        <w:t>]</w:t>
      </w:r>
      <w:r>
        <w:t xml:space="preserve"> of this administrative regulation, directly to the licensee.</w:t>
      </w:r>
    </w:p>
    <w:p>
      <w:pPr>
        <w:pStyle w:val="kar_subsection"/>
      </w:pPr>
      <w:r>
        <w:t xml:space="preserve">(2)</w:t>
      </w:r>
      <w:r>
        <w:t xml:space="preserve"> </w:t>
      </w:r>
      <w:r>
        <w:t xml:space="preserve">A sponsor of </w:t>
      </w:r>
      <w:r>
        <w:rPr>
          <w:u w:val="single"/>
        </w:rPr>
        <w:t xml:space="preserve">CEUs</w:t>
      </w:r>
      <w:r>
        <w:t>[</w:t>
      </w:r>
      <w:r>
        <w:rPr>
          <w:strike w:val="true"/>
        </w:rPr>
        <w:t xml:space="preserve">continuing education</w:t>
      </w:r>
      <w:r>
        <w:t>]</w:t>
      </w:r>
      <w:r>
        <w:t xml:space="preserve"> requiring board approval shall be responsible for submitting a course offering to the board for review and approval before listing or advertising that offering as approved by the board. The board shall provide an identifying number for the sponsor to use in identifying the course.</w:t>
      </w:r>
    </w:p>
    <w:p>
      <w:pPr>
        <w:pStyle w:val="kar_section"/>
      </w:pPr>
      <w:r>
        <w:rPr>
          <w:u w:val="single"/>
        </w:rPr>
        <w:t xml:space="preserve">Section 7.</w:t>
      </w:r>
      <w:r>
        <w:t>[</w:t>
      </w:r>
      <w:r>
        <w:rPr>
          <w:strike w:val="true"/>
        </w:rPr>
        <w:t xml:space="preserve">Section 8.</w:t>
      </w:r>
      <w:r>
        <w:t>]</w:t>
      </w:r>
      <w:r>
        <w:t xml:space="preserve"> </w:t>
      </w:r>
      <w:r>
        <w:t>[</w:t>
      </w:r>
      <w:r>
        <w:rPr>
          <w:strike w:val="true"/>
        </w:rPr>
        <w:t xml:space="preserve">Board to Approve Continuing Education Hours;</w:t>
      </w:r>
      <w:r>
        <w:t>]</w:t>
      </w:r>
      <w:r>
        <w:t xml:space="preserve"> Appeal of Denial</w:t>
      </w:r>
      <w:r>
        <w:rPr>
          <w:u w:val="single"/>
        </w:rPr>
        <w:t xml:space="preserve"> of Continuing Education Units</w:t>
      </w:r>
      <w:r>
        <w:t xml:space="preserve">.</w:t>
      </w:r>
    </w:p>
    <w:p>
      <w:pPr>
        <w:pStyle w:val="kar_subsection"/>
      </w:pPr>
      <w:r>
        <w:t xml:space="preserve">(1)</w:t>
      </w:r>
      <w:r>
        <w:t xml:space="preserve"> </w:t>
      </w:r>
      <w:r>
        <w:t xml:space="preserve">If an application for approval of </w:t>
      </w:r>
      <w:r>
        <w:rPr>
          <w:u w:val="single"/>
        </w:rPr>
        <w:t xml:space="preserve">CEUs</w:t>
      </w:r>
      <w:r>
        <w:t>[</w:t>
      </w:r>
      <w:r>
        <w:rPr>
          <w:strike w:val="true"/>
        </w:rPr>
        <w:t xml:space="preserve">continuing education hours</w:t>
      </w:r>
      <w:r>
        <w:t>]</w:t>
      </w:r>
      <w:r>
        <w:t xml:space="preserve"> is denied, in whole or part, the</w:t>
      </w:r>
      <w:r>
        <w:rPr>
          <w:u w:val="single"/>
        </w:rPr>
        <w:t xml:space="preserve"> applicant or</w:t>
      </w:r>
      <w:r>
        <w:t xml:space="preserve"> licensee shall have the right to appeal the board's decision.</w:t>
      </w:r>
    </w:p>
    <w:p>
      <w:pPr>
        <w:pStyle w:val="kar_subsection"/>
      </w:pPr>
      <w:r>
        <w:t xml:space="preserve">(2)</w:t>
      </w:r>
      <w:r>
        <w:t xml:space="preserve"> </w:t>
      </w:r>
      <w:r>
        <w:t xml:space="preserve">An appeal shall be:</w:t>
      </w:r>
    </w:p>
    <w:p>
      <w:pPr>
        <w:pStyle w:val="kar_paragraph"/>
      </w:pPr>
      <w:r>
        <w:t xml:space="preserve">(a)</w:t>
      </w:r>
      <w:r>
        <w:t xml:space="preserve"> </w:t>
      </w:r>
      <w:r>
        <w:t xml:space="preserve">In writing</w:t>
      </w:r>
      <w:r>
        <w:rPr>
          <w:u w:val="single"/>
        </w:rPr>
        <w:t xml:space="preserve">, including a basis for the appeal and with additional supporting documentation as needed for reconsideration</w:t>
      </w:r>
      <w:r>
        <w:t xml:space="preserve">;</w:t>
      </w:r>
    </w:p>
    <w:p>
      <w:pPr>
        <w:pStyle w:val="kar_paragraph"/>
      </w:pPr>
      <w:r>
        <w:t xml:space="preserve">(b)</w:t>
      </w:r>
      <w:r>
        <w:t xml:space="preserve"> </w:t>
      </w:r>
      <w:r>
        <w:t xml:space="preserve">Received by the board within thirty (30) days after the date of</w:t>
      </w:r>
      <w:r>
        <w:rPr>
          <w:u w:val="single"/>
        </w:rPr>
        <w:t xml:space="preserve"> receipt of</w:t>
      </w:r>
      <w:r>
        <w:t xml:space="preserve"> the decision denying approval of </w:t>
      </w:r>
      <w:r>
        <w:rPr>
          <w:u w:val="single"/>
        </w:rPr>
        <w:t xml:space="preserve">CEUs</w:t>
      </w:r>
      <w:r>
        <w:t>[</w:t>
      </w:r>
      <w:r>
        <w:rPr>
          <w:strike w:val="true"/>
        </w:rPr>
        <w:t xml:space="preserve">continuing education hours</w:t>
      </w:r>
      <w:r>
        <w:t>]</w:t>
      </w:r>
      <w:r>
        <w:t xml:space="preserve">; and</w:t>
      </w:r>
    </w:p>
    <w:p>
      <w:pPr>
        <w:pStyle w:val="kar_paragraph"/>
      </w:pPr>
      <w:r>
        <w:t xml:space="preserve">(c)</w:t>
      </w:r>
      <w:r>
        <w:t xml:space="preserve"> </w:t>
      </w:r>
      <w:r>
        <w:t xml:space="preserve">Conducted in accordance with KRS Chapter 13B.</w:t>
      </w:r>
    </w:p>
    <w:p>
      <w:pPr>
        <w:pStyle w:val="kar_section"/>
      </w:pPr>
      <w:r>
        <w:rPr>
          <w:u w:val="single"/>
        </w:rPr>
        <w:t xml:space="preserve">Section 8.</w:t>
      </w:r>
      <w:r>
        <w:t>[</w:t>
      </w:r>
      <w:r>
        <w:rPr>
          <w:strike w:val="true"/>
        </w:rPr>
        <w:t xml:space="preserve">Section 9.</w:t>
      </w:r>
      <w:r>
        <w:t>]</w:t>
      </w:r>
      <w:r>
        <w:t xml:space="preserve"> </w:t>
      </w:r>
      <w:r>
        <w:t xml:space="preserve">Waiver or Extensions of Continuing Education.</w:t>
      </w:r>
    </w:p>
    <w:p>
      <w:pPr>
        <w:pStyle w:val="kar_subsection"/>
      </w:pPr>
      <w:r>
        <w:t xml:space="preserve">(1)</w:t>
      </w:r>
      <w:r>
        <w:t xml:space="preserve"> </w:t>
      </w:r>
      <w:r>
        <w:t xml:space="preserve">On application, the board may grant a waiver</w:t>
      </w:r>
      <w:r>
        <w:rPr>
          <w:u w:val="single"/>
        </w:rPr>
        <w:t xml:space="preserve"> or extension</w:t>
      </w:r>
      <w:r>
        <w:t xml:space="preserve"> of the continuing education requirements</w:t>
      </w:r>
      <w:r>
        <w:t>[</w:t>
      </w:r>
      <w:r>
        <w:rPr>
          <w:strike w:val="true"/>
        </w:rPr>
        <w:t xml:space="preserve">or an extension of time within which to fulfill the requirements</w:t>
      </w:r>
      <w:r>
        <w:t>]</w:t>
      </w:r>
      <w:r>
        <w:t xml:space="preserve"> in the following cases:</w:t>
      </w:r>
    </w:p>
    <w:p>
      <w:pPr>
        <w:pStyle w:val="kar_paragraph"/>
      </w:pPr>
      <w:r>
        <w:t xml:space="preserve">(a)</w:t>
      </w:r>
      <w:r>
        <w:t xml:space="preserve"> </w:t>
      </w:r>
      <w:r>
        <w:t xml:space="preserve">Medical disability of the licensee;</w:t>
      </w:r>
    </w:p>
    <w:p>
      <w:pPr>
        <w:pStyle w:val="kar_paragraph"/>
      </w:pPr>
      <w:r>
        <w:t xml:space="preserve">(b)</w:t>
      </w:r>
      <w:r>
        <w:t xml:space="preserve"> </w:t>
      </w:r>
      <w:r>
        <w:t xml:space="preserve">Illness of the licensee or an immediate family member; or</w:t>
      </w:r>
    </w:p>
    <w:p>
      <w:pPr>
        <w:pStyle w:val="kar_paragraph"/>
      </w:pPr>
      <w:r>
        <w:t xml:space="preserve">(c)</w:t>
      </w:r>
      <w:r>
        <w:t xml:space="preserve"> </w:t>
      </w:r>
      <w:r>
        <w:t xml:space="preserve">Death or serious injury of an immediate family member.</w:t>
      </w:r>
    </w:p>
    <w:p>
      <w:pPr>
        <w:pStyle w:val="kar_subsection"/>
      </w:pPr>
      <w:r>
        <w:t xml:space="preserve">(2)</w:t>
      </w:r>
      <w:r>
        <w:t xml:space="preserve"> </w:t>
      </w:r>
      <w:r>
        <w:t xml:space="preserve">A written request for waiver or extension of time involving medical disability or illness shall be:</w:t>
      </w:r>
    </w:p>
    <w:p>
      <w:pPr>
        <w:pStyle w:val="kar_paragraph"/>
      </w:pPr>
      <w:r>
        <w:t xml:space="preserve">(a)</w:t>
      </w:r>
      <w:r>
        <w:t xml:space="preserve"> </w:t>
      </w:r>
      <w:r>
        <w:t xml:space="preserve">Submitted by the </w:t>
      </w:r>
      <w:r>
        <w:rPr>
          <w:u w:val="single"/>
        </w:rPr>
        <w:t xml:space="preserve">licensee</w:t>
      </w:r>
      <w:r>
        <w:t>[</w:t>
      </w:r>
      <w:r>
        <w:rPr>
          <w:strike w:val="true"/>
        </w:rPr>
        <w:t xml:space="preserve">person holding licensure</w:t>
      </w:r>
      <w:r>
        <w:t>]</w:t>
      </w:r>
      <w:r>
        <w:t xml:space="preserve">; and</w:t>
      </w:r>
    </w:p>
    <w:p>
      <w:pPr>
        <w:pStyle w:val="kar_paragraph"/>
      </w:pPr>
      <w:r>
        <w:t xml:space="preserve">(b)</w:t>
      </w:r>
      <w:r>
        <w:t xml:space="preserve"> </w:t>
      </w:r>
      <w:r>
        <w:t xml:space="preserve">Accompanied by a verifying document signed by a licensed physician</w:t>
      </w:r>
      <w:r>
        <w:rPr>
          <w:u w:val="single"/>
        </w:rPr>
        <w:t xml:space="preserve"> which includes the NPI number</w:t>
      </w:r>
      <w:r>
        <w:t xml:space="preserve">.</w:t>
      </w:r>
    </w:p>
    <w:p>
      <w:pPr>
        <w:pStyle w:val="kar_subsection"/>
      </w:pPr>
      <w:r>
        <w:t xml:space="preserve">(3)</w:t>
      </w:r>
      <w:r>
        <w:t xml:space="preserve"> </w:t>
      </w:r>
      <w:r>
        <w:rPr>
          <w:u w:val="single"/>
        </w:rPr>
        <w:t xml:space="preserve">A board approved</w:t>
      </w:r>
      <w:r>
        <w:t>[</w:t>
      </w:r>
      <w:r>
        <w:rPr>
          <w:strike w:val="true"/>
        </w:rPr>
        <w:t xml:space="preserve">A</w:t>
      </w:r>
      <w:r>
        <w:t>]</w:t>
      </w:r>
      <w:r>
        <w:t xml:space="preserve"> waiver </w:t>
      </w:r>
      <w:r>
        <w:t>[</w:t>
      </w:r>
      <w:r>
        <w:rPr>
          <w:strike w:val="true"/>
        </w:rPr>
        <w:t xml:space="preserve">of</w:t>
      </w:r>
      <w:r>
        <w:t>]</w:t>
      </w:r>
      <w:r>
        <w:t xml:space="preserve"> or extension of time </w:t>
      </w:r>
      <w:r>
        <w:t>[</w:t>
      </w:r>
      <w:r>
        <w:rPr>
          <w:strike w:val="true"/>
        </w:rPr>
        <w:t xml:space="preserve">within which</w:t>
      </w:r>
      <w:r>
        <w:t>]</w:t>
      </w:r>
      <w:r>
        <w:t xml:space="preserve"> to fulfill the minimum </w:t>
      </w:r>
      <w:r>
        <w:rPr>
          <w:u w:val="single"/>
        </w:rPr>
        <w:t xml:space="preserve">CEU</w:t>
      </w:r>
      <w:r>
        <w:t>[</w:t>
      </w:r>
      <w:r>
        <w:rPr>
          <w:strike w:val="true"/>
        </w:rPr>
        <w:t xml:space="preserve">continuing education</w:t>
      </w:r>
      <w:r>
        <w:t>]</w:t>
      </w:r>
      <w:r>
        <w:t xml:space="preserve"> requirements shall not exceed one (1) year.</w:t>
      </w:r>
    </w:p>
    <w:p>
      <w:pPr>
        <w:pStyle w:val="kar_section"/>
      </w:pPr>
      <w:r>
        <w:rPr>
          <w:u w:val="single"/>
        </w:rPr>
        <w:t xml:space="preserve">Section 9.</w:t>
      </w:r>
      <w:r>
        <w:t>[</w:t>
      </w:r>
      <w:r>
        <w:rPr>
          <w:strike w:val="true"/>
        </w:rPr>
        <w:t xml:space="preserve">Section 10.</w:t>
      </w:r>
      <w:r>
        <w:t>]</w:t>
      </w:r>
      <w:r>
        <w:t xml:space="preserve"> </w:t>
      </w:r>
      <w:r>
        <w:t xml:space="preserve">Continuing Education Requirements for</w:t>
      </w:r>
      <w:r>
        <w:t>[</w:t>
      </w:r>
      <w:r>
        <w:rPr>
          <w:strike w:val="true"/>
        </w:rPr>
        <w:t xml:space="preserve">a Person on</w:t>
      </w:r>
      <w:r>
        <w:t>]</w:t>
      </w:r>
      <w:r>
        <w:t xml:space="preserve"> Inactive Status or</w:t>
      </w:r>
      <w:r>
        <w:t>[</w:t>
      </w:r>
      <w:r>
        <w:rPr>
          <w:strike w:val="true"/>
        </w:rPr>
        <w:t xml:space="preserve">Holding</w:t>
      </w:r>
      <w:r>
        <w:t>]</w:t>
      </w:r>
      <w:r>
        <w:t xml:space="preserve"> Interim Licensure.</w:t>
      </w:r>
    </w:p>
    <w:p>
      <w:pPr>
        <w:pStyle w:val="kar_subsection"/>
      </w:pPr>
      <w:r>
        <w:t xml:space="preserve">(1)</w:t>
      </w:r>
      <w:r>
        <w:t xml:space="preserve"> </w:t>
      </w:r>
      <w:r>
        <w:t xml:space="preserve">Except as provided by subsection (3) of this section, the </w:t>
      </w:r>
      <w:r>
        <w:rPr>
          <w:u w:val="single"/>
        </w:rPr>
        <w:t xml:space="preserve">CEU</w:t>
      </w:r>
      <w:r>
        <w:t>[</w:t>
      </w:r>
      <w:r>
        <w:rPr>
          <w:strike w:val="true"/>
        </w:rPr>
        <w:t xml:space="preserve">continuing education</w:t>
      </w:r>
      <w:r>
        <w:t>]</w:t>
      </w:r>
      <w:r>
        <w:t xml:space="preserve"> requirements established in Section 2 of this administrative regulation shall be waived for a licensee on inactive status during the </w:t>
      </w:r>
      <w:r>
        <w:t>[</w:t>
      </w:r>
      <w:r>
        <w:rPr>
          <w:strike w:val="true"/>
        </w:rPr>
        <w:t xml:space="preserve">time</w:t>
      </w:r>
      <w:r>
        <w:t>]</w:t>
      </w:r>
      <w:r>
        <w:t xml:space="preserve"> period the licensee remains inactive. A </w:t>
      </w:r>
      <w:r>
        <w:rPr>
          <w:u w:val="single"/>
        </w:rPr>
        <w:t xml:space="preserve">licensee</w:t>
      </w:r>
      <w:r>
        <w:t>[</w:t>
      </w:r>
      <w:r>
        <w:rPr>
          <w:strike w:val="true"/>
        </w:rPr>
        <w:t xml:space="preserve">person</w:t>
      </w:r>
      <w:r>
        <w:t>]</w:t>
      </w:r>
      <w:r>
        <w:t xml:space="preserve"> on inactive status who requests reactivation shall meet the requirements of </w:t>
      </w:r>
      <w:r>
        <w:rPr>
          <w:u w:val="single"/>
        </w:rPr>
        <w:t xml:space="preserve">Section 10</w:t>
      </w:r>
      <w:r>
        <w:t>[</w:t>
      </w:r>
      <w:r>
        <w:rPr>
          <w:strike w:val="true"/>
        </w:rPr>
        <w:t xml:space="preserve">Section 11</w:t>
      </w:r>
      <w:r>
        <w:t>]</w:t>
      </w:r>
      <w:r>
        <w:t xml:space="preserve"> of this administrative regulation.</w:t>
      </w:r>
    </w:p>
    <w:p>
      <w:pPr>
        <w:pStyle w:val="kar_subsection"/>
      </w:pPr>
      <w:r>
        <w:t xml:space="preserve">(2)</w:t>
      </w:r>
      <w:r>
        <w:t xml:space="preserve"> </w:t>
      </w:r>
      <w:r>
        <w:t xml:space="preserve">The </w:t>
      </w:r>
      <w:r>
        <w:rPr>
          <w:u w:val="single"/>
        </w:rPr>
        <w:t xml:space="preserve">CEU</w:t>
      </w:r>
      <w:r>
        <w:t>[</w:t>
      </w:r>
      <w:r>
        <w:rPr>
          <w:strike w:val="true"/>
        </w:rPr>
        <w:t xml:space="preserve">continuing education</w:t>
      </w:r>
      <w:r>
        <w:t>]</w:t>
      </w:r>
      <w:r>
        <w:t xml:space="preserve"> requirements established in Section 2 of this administrative regulation shall not apply to </w:t>
      </w:r>
      <w:r>
        <w:rPr>
          <w:u w:val="single"/>
        </w:rPr>
        <w:t xml:space="preserve">an</w:t>
      </w:r>
      <w:r>
        <w:t>[</w:t>
      </w:r>
      <w:r>
        <w:rPr>
          <w:strike w:val="true"/>
        </w:rPr>
        <w:t xml:space="preserve">a person holding</w:t>
      </w:r>
      <w:r>
        <w:t>]</w:t>
      </w:r>
      <w:r>
        <w:t xml:space="preserve"> interim </w:t>
      </w:r>
      <w:r>
        <w:rPr>
          <w:u w:val="single"/>
        </w:rPr>
        <w:t xml:space="preserve">licensee</w:t>
      </w:r>
      <w:r>
        <w:t>[</w:t>
      </w:r>
      <w:r>
        <w:rPr>
          <w:strike w:val="true"/>
        </w:rPr>
        <w:t xml:space="preserve">licensure</w:t>
      </w:r>
      <w:r>
        <w:t>]</w:t>
      </w:r>
      <w:r>
        <w:t xml:space="preserve">.</w:t>
      </w:r>
    </w:p>
    <w:p>
      <w:pPr>
        <w:pStyle w:val="kar_subsection"/>
      </w:pPr>
      <w:r>
        <w:t xml:space="preserve">(3)</w:t>
      </w:r>
      <w:r>
        <w:t xml:space="preserve"> </w:t>
      </w:r>
      <w:r>
        <w:t xml:space="preserve">A licensee on inactive status shall submit proof of thirty (30) </w:t>
      </w:r>
      <w:r>
        <w:rPr>
          <w:u w:val="single"/>
        </w:rPr>
        <w:t xml:space="preserve">CEUs, including two (2) hours of ethics</w:t>
      </w:r>
      <w:r>
        <w:t>[</w:t>
      </w:r>
      <w:r>
        <w:rPr>
          <w:strike w:val="true"/>
        </w:rPr>
        <w:t xml:space="preserve">hours of continuing education</w:t>
      </w:r>
      <w:r>
        <w:t>]</w:t>
      </w:r>
      <w:r>
        <w:t xml:space="preserve"> if applying for a third consecutive biennial renewal under inactive status. For subsequent renewals, an inactive licensee shall obtain thirty (30) </w:t>
      </w:r>
      <w:r>
        <w:rPr>
          <w:u w:val="single"/>
        </w:rPr>
        <w:t xml:space="preserve">CEUs</w:t>
      </w:r>
      <w:r>
        <w:t>[</w:t>
      </w:r>
      <w:r>
        <w:rPr>
          <w:strike w:val="true"/>
        </w:rPr>
        <w:t xml:space="preserve">hours of continuing education</w:t>
      </w:r>
      <w:r>
        <w:t>]</w:t>
      </w:r>
      <w:r>
        <w:t xml:space="preserve"> for every six (6) years on inactive status. These hours shall be obtained </w:t>
      </w:r>
      <w:r>
        <w:rPr>
          <w:u w:val="single"/>
        </w:rPr>
        <w:t xml:space="preserve">within the twenty-four (24) months preceding</w:t>
      </w:r>
      <w:r>
        <w:t>[</w:t>
      </w:r>
      <w:r>
        <w:rPr>
          <w:strike w:val="true"/>
        </w:rPr>
        <w:t xml:space="preserve">no more than two (2) years prior to</w:t>
      </w:r>
      <w:r>
        <w:t>]</w:t>
      </w:r>
      <w:r>
        <w:t xml:space="preserve"> the six (6) year deadline.</w:t>
      </w:r>
      <w:r>
        <w:t>[</w:t>
      </w:r>
      <w:r>
        <w:rPr>
          <w:strike w:val="true"/>
        </w:rPr>
        <w:t xml:space="preserve">Two (2) of these hours shall be focused on ethics.</w:t>
      </w:r>
      <w:r>
        <w:t>]</w:t>
      </w:r>
    </w:p>
    <w:p>
      <w:pPr>
        <w:pStyle w:val="kar_section"/>
      </w:pPr>
      <w:r>
        <w:rPr>
          <w:u w:val="single"/>
        </w:rPr>
        <w:t xml:space="preserve">Section 10.</w:t>
      </w:r>
      <w:r>
        <w:t>[</w:t>
      </w:r>
      <w:r>
        <w:rPr>
          <w:strike w:val="true"/>
        </w:rPr>
        <w:t xml:space="preserve">Section 11.</w:t>
      </w:r>
      <w:r>
        <w:t>]</w:t>
      </w:r>
      <w:r>
        <w:t xml:space="preserve"> </w:t>
      </w:r>
      <w:r>
        <w:t xml:space="preserve">Continuing Education Requirements for Reinstatement or Reactivation of Licensure.</w:t>
      </w:r>
    </w:p>
    <w:p>
      <w:pPr>
        <w:pStyle w:val="kar_subsection"/>
      </w:pPr>
      <w:r>
        <w:t xml:space="preserve">(1)</w:t>
      </w:r>
      <w:r>
        <w:t xml:space="preserve"> </w:t>
      </w:r>
      <w:r>
        <w:t xml:space="preserve">A person requesting</w:t>
      </w:r>
      <w:r>
        <w:rPr>
          <w:u w:val="single"/>
        </w:rPr>
        <w:t xml:space="preserve"> licensure</w:t>
      </w:r>
      <w:r>
        <w:t xml:space="preserve"> reinstatement or reactivation </w:t>
      </w:r>
      <w:r>
        <w:t>[</w:t>
      </w:r>
      <w:r>
        <w:rPr>
          <w:strike w:val="true"/>
        </w:rPr>
        <w:t xml:space="preserve">of licensure</w:t>
      </w:r>
      <w:r>
        <w:t>]</w:t>
      </w:r>
      <w:r>
        <w:t xml:space="preserve"> shall submit evidence of thirty (30) </w:t>
      </w:r>
      <w:r>
        <w:rPr>
          <w:u w:val="single"/>
        </w:rPr>
        <w:t xml:space="preserve">CEUs</w:t>
      </w:r>
      <w:r>
        <w:t>[</w:t>
      </w:r>
      <w:r>
        <w:rPr>
          <w:strike w:val="true"/>
        </w:rPr>
        <w:t xml:space="preserve">hours of continuing education</w:t>
      </w:r>
      <w:r>
        <w:t>]</w:t>
      </w:r>
      <w:r>
        <w:t xml:space="preserve"> within the twenty-four (24) month period immediately preceding the </w:t>
      </w:r>
      <w:r>
        <w:rPr>
          <w:u w:val="single"/>
        </w:rPr>
        <w:t xml:space="preserve">application submittal.</w:t>
      </w:r>
      <w:r>
        <w:t>[</w:t>
      </w:r>
      <w:r>
        <w:rPr>
          <w:strike w:val="true"/>
        </w:rPr>
        <w:t xml:space="preserve">date on which the request for reinstatement or reactivation is submitted to the board.</w:t>
      </w:r>
      <w:r>
        <w:t>]</w:t>
      </w:r>
    </w:p>
    <w:p>
      <w:pPr>
        <w:pStyle w:val="kar_subsection"/>
      </w:pPr>
      <w:r>
        <w:t>[</w:t>
      </w:r>
      <w:r>
        <w:rPr>
          <w:strike w:val="true"/>
        </w:rPr>
        <w:t xml:space="preserve">(2)</w:t>
      </w:r>
      <w:r>
        <w:t>]</w:t>
      </w:r>
      <w:r>
        <w:t xml:space="preserve"> </w:t>
      </w:r>
      <w:r>
        <w:t>[</w:t>
      </w:r>
      <w:r>
        <w:rPr>
          <w:strike w:val="true"/>
        </w:rPr>
        <w:t xml:space="preserve">If the person seeking reinstatement or reactivation does not meet the requirement established in subsection (1) of this section, the board shall reinstate or reactivate licensure, and the person shall obtain thirty (30) hours of continuing education within twelve (12) months of the date on which licensure is reinstated.</w:t>
      </w:r>
      <w:r>
        <w:t>]</w:t>
      </w:r>
    </w:p>
    <w:p>
      <w:pPr>
        <w:pStyle w:val="kar_subsection"/>
      </w:pPr>
      <w:r>
        <w:rPr>
          <w:u w:val="single"/>
        </w:rPr>
        <w:t xml:space="preserve">(2)</w:t>
      </w:r>
      <w:r>
        <w:t>[</w:t>
      </w:r>
      <w:r>
        <w:rPr>
          <w:strike w:val="true"/>
        </w:rPr>
        <w:t xml:space="preserve">(3)</w:t>
      </w:r>
      <w:r>
        <w:t>]</w:t>
      </w:r>
      <w:r>
        <w:t xml:space="preserve"> </w:t>
      </w:r>
      <w:r>
        <w:t xml:space="preserve">The </w:t>
      </w:r>
      <w:r>
        <w:rPr>
          <w:u w:val="single"/>
        </w:rPr>
        <w:t xml:space="preserve">CEUs</w:t>
      </w:r>
      <w:r>
        <w:t>[</w:t>
      </w:r>
      <w:r>
        <w:rPr>
          <w:strike w:val="true"/>
        </w:rPr>
        <w:t xml:space="preserve">continuing education hours</w:t>
      </w:r>
      <w:r>
        <w:t>]</w:t>
      </w:r>
      <w:r>
        <w:t xml:space="preserve"> received in compliance with this section shall be in addition to the </w:t>
      </w:r>
      <w:r>
        <w:rPr>
          <w:u w:val="single"/>
        </w:rPr>
        <w:t xml:space="preserve">CEU</w:t>
      </w:r>
      <w:r>
        <w:t>[</w:t>
      </w:r>
      <w:r>
        <w:rPr>
          <w:strike w:val="true"/>
        </w:rPr>
        <w:t xml:space="preserve">continuing education</w:t>
      </w:r>
      <w:r>
        <w:t>]</w:t>
      </w:r>
      <w:r>
        <w:t xml:space="preserve"> requirements established in Section 2 of this administrative regulation and shall not be used to comply with the requirements of that section.</w:t>
      </w:r>
    </w:p>
    <w:p>
      <w:pPr>
        <w:pStyle w:val="kar_section"/>
      </w:pPr>
      <w:r>
        <w:rPr>
          <w:u w:val="single"/>
        </w:rPr>
        <w:t xml:space="preserve">Section 11.</w:t>
      </w:r>
      <w:r>
        <w:t xml:space="preserve"> </w:t>
      </w:r>
      <w:r>
        <w:rPr>
          <w:u w:val="single"/>
        </w:rPr>
        <w:t xml:space="preserve">Incorporation by Reference.</w:t>
      </w:r>
    </w:p>
    <w:p>
      <w:pPr>
        <w:pStyle w:val="kar_subsection"/>
      </w:pPr>
      <w:r>
        <w:rPr>
          <w:u w:val="single"/>
        </w:rPr>
        <w:t xml:space="preserve">(1)</w:t>
      </w:r>
      <w:r>
        <w:t xml:space="preserve"> </w:t>
      </w:r>
      <w:r>
        <w:rPr>
          <w:u w:val="single"/>
        </w:rPr>
        <w:t xml:space="preserve">The following material is incorporated by reference: "Application for Continuing Education Program Approval", form DPL-SLPA-12, July 2026, is incorporated by reference.</w:t>
      </w:r>
    </w:p>
    <w:p>
      <w:pPr>
        <w:pStyle w:val="kar_subsection"/>
      </w:pPr>
      <w:r>
        <w:rPr>
          <w:u w:val="single"/>
        </w:rPr>
        <w:t xml:space="preserve">(2)</w:t>
      </w:r>
      <w:r>
        <w:t xml:space="preserve"> </w:t>
      </w:r>
      <w:r>
        <w:rPr>
          <w:u w:val="single"/>
        </w:rPr>
        <w:t xml:space="preserve">This material may be inspected, copied, or obtained, subject to applicable copyright law, at the Kentucky Board of Speech-Language Pathology and Audiology, Department of Professional Licensing, 500 Mero Street, Frankfort, Kentucky 40601, Monday through Friday, 8 a.m. to 4:30 p.m.</w:t>
      </w:r>
    </w:p>
    <w:p>
      <w:pPr>
        <w:pStyle w:val="kar_signature"/>
      </w:pPr>
      <w:r>
        <w:t xml:space="preserve">201 KAR 17:090</w:t>
      </w:r>
    </w:p>
    <w:p>
      <w:pPr>
        <w:pStyle w:val="kar_signature"/>
      </w:pPr>
      <w:r>
        <w:t xml:space="preserve">MARGARET ADKINS, Au.D., CCC-A, Board Chair</w:t>
      </w:r>
    </w:p>
    <w:p>
      <w:pPr>
        <w:pStyle w:val="kar_normal"/>
      </w:pPr>
      <w:r>
        <w:t xml:space="preserve"/>
      </w:r>
    </w:p>
    <w:p>
      <w:pPr>
        <w:pStyle w:val="kar_approved_by"/>
      </w:pPr>
      <w:r>
        <w:t xml:space="preserve">APPROVED BY AGENCY: July 15, 2026</w:t>
      </w:r>
    </w:p>
    <w:p>
      <w:pPr>
        <w:pStyle w:val="kar_filed"/>
      </w:pPr>
      <w:r>
        <w:t xml:space="preserve">FILED WITH LRC: July 16, 2026 at 3:30 p.m.</w:t>
      </w:r>
    </w:p>
    <w:p>
      <w:pPr>
        <w:pStyle w:val="kar_normal"/>
      </w:pPr>
      <w:r>
        <w:t xml:space="preserve"/>
      </w:r>
    </w:p>
    <w:p>
      <w:pPr>
        <w:pStyle w:val="kar_comment_period"/>
      </w:pPr>
      <w:r>
        <w:t xml:space="preserve">PUBLIC HEARING AND PUBLIC COMMENT PERIOD: A public hearing on this administrative regulation shall be held on October 27, 2026, at 12:00 P.M. noon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Speech-Language Pathology, Audiology, Licensing, Occupations and Professions, Boards and Commissions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establishes continuing education requirements for speech language pathologists, audiologists, and speech-language pathology assistants.</w:t>
      </w:r>
    </w:p>
    <w:p>
      <w:pPr>
        <w:pStyle w:val="kar_normal"/>
        <w:ind w:left="576"/>
      </w:pPr>
      <w:r>
        <w:t xml:space="preserve">(b) The necessity of this administrative regulation:</w:t>
      </w:r>
    </w:p>
    <w:p>
      <w:pPr>
        <w:pStyle w:val="kar_normal"/>
        <w:ind w:left="720"/>
      </w:pPr>
      <w:r>
        <w:t xml:space="preserve">This regulation is necessary to implement the provisions of KRS 334A.170(4).</w:t>
      </w:r>
    </w:p>
    <w:p>
      <w:pPr>
        <w:pStyle w:val="kar_normal"/>
        <w:ind w:left="576"/>
      </w:pPr>
      <w:r>
        <w:t xml:space="preserve">(c) How this administrative regulation conforms to the content of the authorizing statutes:</w:t>
      </w:r>
    </w:p>
    <w:p>
      <w:pPr>
        <w:pStyle w:val="kar_normal"/>
        <w:ind w:left="720"/>
      </w:pPr>
      <w:r>
        <w:t xml:space="preserve">This regulation is in conformity as the authorizing statute gives the board the ability to promulgate regulations generally.</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will assist the board in administering this program by identifying continuing education requirements for speech-language pathologists, audiologist, and speech-language pathology assistants.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strikes the definitions which have been re-promulgated in a new administrative regulation on definitions and abbreviations; reorganizes the regulation to promote clarity; authorizes that CEUs may be earned during the grace period to eliminate the confusion relating to staggered deadlines for licensure renewal and clarifies that CEUs earned during the grace period can only be used once and may be subject to audit; adds form incorporated by reference; adds requirement that applicant for a board approved CEU program must submit a certificate of completion in the application material and that attendees shall be provided the certificate upon completion; and includes other housekeeping amendments.</w:t>
      </w:r>
    </w:p>
    <w:p>
      <w:pPr>
        <w:pStyle w:val="kar_normal"/>
        <w:ind w:left="576"/>
      </w:pPr>
      <w:r>
        <w:t xml:space="preserve">(b) The necessity of the amendment to this administrative regulation:</w:t>
      </w:r>
    </w:p>
    <w:p>
      <w:pPr>
        <w:pStyle w:val="kar_normal"/>
        <w:ind w:left="720"/>
      </w:pPr>
      <w:r>
        <w:t xml:space="preserve">The amendment is necessary to eliminate confusion on earning CEUs during the renewal grace period, to streamline and reorganize the regulation to make more sense, and to incorporate the CEU application form that was not previously incorporated by reference.</w:t>
      </w:r>
    </w:p>
    <w:p>
      <w:pPr>
        <w:pStyle w:val="kar_normal"/>
        <w:ind w:left="576"/>
      </w:pPr>
      <w:r>
        <w:t xml:space="preserve">(c) How the amendment conforms to the content of the authorizing statutes:</w:t>
      </w:r>
    </w:p>
    <w:p>
      <w:pPr>
        <w:pStyle w:val="kar_normal"/>
        <w:ind w:left="720"/>
      </w:pPr>
      <w:r>
        <w:t xml:space="preserve">The amendment to this administrative regulation is in conformity with the authorizing statute that gives the board the ability to promulgate regulations generally regarding licensure requirements.</w:t>
      </w:r>
    </w:p>
    <w:p>
      <w:pPr>
        <w:pStyle w:val="kar_normal"/>
        <w:ind w:left="576"/>
      </w:pPr>
      <w:r>
        <w:t xml:space="preserve">(d) How the amendment will assist in the effective administration of the statutes:</w:t>
      </w:r>
    </w:p>
    <w:p>
      <w:pPr>
        <w:pStyle w:val="kar_normal"/>
        <w:ind w:left="720"/>
      </w:pPr>
      <w:r>
        <w:t xml:space="preserve">The amendment to this administrative regulation will assist the board in administering this program and the efficient collection of necessary information submitted by the applicant, eliminate confusion regarding earning CEUs during the grace period and eliminate having two (2) different deadlines relating to renewal, and add material incorporated by reference that was not previously incorporated.</w:t>
      </w:r>
    </w:p>
    <w:p>
      <w:pPr>
        <w:pStyle w:val="kar_normal"/>
        <w:ind w:left="288"/>
      </w:pPr>
      <w:r>
        <w:t xml:space="preserve">(3) Does this administrative regulation or amendment implement legislation from the previous five years?</w:t>
      </w:r>
      <w:r>
        <w:t xml:space="preserve"> No.</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affect the 4179 active and 85 inactive licensees in some capacity.</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There are no changes to the number of CEUs a licensee must have for renewal, however, the licensee may not earn CEUs for renewal during the grace period, and an applicant for a board approved CEU program must use the form and include a copy of the certificate of completion, which they shall be required to provide to an applicant upon completion of the program.</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There is no cost for the application for CEU approval and the board is unaware of what costs third party CEU providers charge for a CEU program.</w:t>
      </w:r>
    </w:p>
    <w:p>
      <w:pPr>
        <w:pStyle w:val="kar_normal"/>
        <w:ind w:left="576"/>
      </w:pPr>
      <w:r>
        <w:t xml:space="preserve">(c) As a result of compliance, what benefits will accrue to the entities identified in question (4):</w:t>
      </w:r>
    </w:p>
    <w:p>
      <w:pPr>
        <w:pStyle w:val="kar_normal"/>
        <w:ind w:left="720"/>
      </w:pPr>
      <w:r>
        <w:t xml:space="preserve">The regulation has been streamlined and simplified, and the grace period will now coincide for renewal and CEUs, which will benefit licensees and promote more efficient administration.</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new costs are anticipated to implement this administrative regulation.</w:t>
      </w:r>
    </w:p>
    <w:p>
      <w:pPr>
        <w:pStyle w:val="kar_normal"/>
        <w:ind w:left="576"/>
      </w:pPr>
      <w:r>
        <w:t xml:space="preserve">(b) On a continuing basis:</w:t>
      </w:r>
    </w:p>
    <w:p>
      <w:pPr>
        <w:pStyle w:val="kar_normal"/>
        <w:ind w:left="720"/>
      </w:pPr>
      <w:r>
        <w:t xml:space="preserve">No new costs are anticipated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administrative regulation does not establish any fees directly or indirectly.</w:t>
      </w:r>
    </w:p>
    <w:p>
      <w:pPr>
        <w:pStyle w:val="kar_normal"/>
        <w:ind w:left="288"/>
      </w:pPr>
      <w:r>
        <w:t xml:space="preserve">(10) TIERING: Is tiering applied?</w:t>
      </w:r>
    </w:p>
    <w:p>
      <w:pPr>
        <w:pStyle w:val="kar_normal"/>
        <w:ind w:left="432"/>
      </w:pPr>
      <w:r>
        <w:t xml:space="preserve">Tiering is not applied to this regulation as it applies to all applicant license types.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KRS 334A.055 and 334A.080(3).</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KRS 334A.170(4). Effective: July 15, 2008 History: Amended 2008 Ky. Acts Ch. 165, sec. 11, effective July 15, 2008. -- Amended 1994 Ky. Acts Ch. 32, sec. 7, effective July 15, 1994. -- Amended 1988 Ky. Acts Ch. 152, sec. 7, effective March 31, 1988. -- Amended 1986 Ky. Acts Ch. 423, sec. 192, effective July 1, 1987. -- Amended 1980 Ky. Acts Ch. 280, sec. 15, effective July 1, 1982. -- Created 1976 Ky. Acts Ch. 305, sec. 7</w:t>
      </w:r>
    </w:p>
    <w:p>
      <w:pPr>
        <w:pStyle w:val="kar_normal"/>
        <w:ind w:left="288"/>
      </w:pPr>
      <w:r>
        <w:t xml:space="preserve">(3)(a) Identify the promulgating agency and any other affected state units, parts, or divisions:</w:t>
      </w:r>
    </w:p>
    <w:p>
      <w:pPr>
        <w:pStyle w:val="kar_normal"/>
        <w:ind w:left="432"/>
      </w:pPr>
      <w:r>
        <w:t xml:space="preserve">(a) The Kentucky Board of Speech-Language Pathology and Audiology is the promulgating agency and the only affected state unit, part or division.</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2. Revenues: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576"/>
      </w:pPr>
      <w:r>
        <w:t xml:space="preserve">3. Cost Savings:</w:t>
      </w:r>
    </w:p>
    <w:p>
      <w:pPr>
        <w:pStyle w:val="kar_normal"/>
        <w:ind w:left="864"/>
      </w:pPr>
      <w:r>
        <w:t xml:space="preserve">For the first year:</w:t>
      </w:r>
      <w:r>
        <w:t xml:space="preserve"> None.</w:t>
      </w:r>
    </w:p>
    <w:p>
      <w:pPr>
        <w:pStyle w:val="kar_normal"/>
        <w:ind w:left="864"/>
      </w:pPr>
      <w:r>
        <w:t xml:space="preserve">For subsequent years:</w:t>
      </w:r>
      <w:r>
        <w:t xml:space="preserve"> None.</w:t>
      </w:r>
    </w:p>
    <w:p>
      <w:pPr>
        <w:pStyle w:val="kar_normal"/>
        <w:ind w:left="288"/>
      </w:pPr>
      <w:r>
        <w:t xml:space="preserve">(4)(a) Identify affected local entities (for example: cities, counties, fire departments, school districts):</w:t>
      </w:r>
    </w:p>
    <w:p>
      <w:pPr>
        <w:pStyle w:val="kar_normal"/>
        <w:ind w:left="432"/>
      </w:pPr>
      <w:r>
        <w:t xml:space="preserve">None anticipated.</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(5)(a) Identify any affected regulated entities not listed in (3)(a) or (4)(a):</w:t>
      </w:r>
    </w:p>
    <w:p>
      <w:pPr>
        <w:pStyle w:val="kar_normal"/>
        <w:ind w:left="432"/>
      </w:pPr>
      <w:r>
        <w:t xml:space="preserve">None anticipated.</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2. Revenues: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576"/>
      </w:pPr>
      <w:r>
        <w:t xml:space="preserve">3. Cost Savings:</w:t>
      </w:r>
    </w:p>
    <w:p>
      <w:pPr>
        <w:pStyle w:val="kar_normal"/>
        <w:ind w:left="864"/>
      </w:pPr>
      <w:r>
        <w:t xml:space="preserve">For the first year:</w:t>
      </w:r>
      <w:r>
        <w:t xml:space="preserve"> N/A</w:t>
      </w:r>
    </w:p>
    <w:p>
      <w:pPr>
        <w:pStyle w:val="kar_normal"/>
        <w:ind w:left="864"/>
      </w:pPr>
      <w:r>
        <w:t xml:space="preserve">For subsequent years:</w:t>
      </w:r>
      <w:r>
        <w:t xml:space="preserve"> N/A</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There is no fiscal impact.</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This regulation will not have a major economic impact.</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fd2d2984604405f" /><Relationship Type="http://schemas.openxmlformats.org/officeDocument/2006/relationships/settings" Target="/word/settings.xml" Id="Re8c02ed2dcfc4ea3" /></Relationships>
</file>