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48dbb3f07184355"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Examiners of Psychology</w:t>
      </w:r>
    </w:p>
    <w:p>
      <w:pPr>
        <w:pStyle w:val="kar_markup_header"/>
        <w:ind w:firstLine="0"/>
      </w:pPr>
      <w:r>
        <w:t>(Amendment)</w:t>
      </w:r>
    </w:p>
    <w:p>
      <w:pPr>
        <w:pStyle w:val="kar_citation"/>
      </w:pPr>
      <w:r>
        <w:t>201 KAR 26:118.</w:t>
      </w:r>
      <w:r>
        <w:t xml:space="preserve"> </w:t>
      </w:r>
      <w:r>
        <w:t xml:space="preserve">Psychology interjurisdictional compact.</w:t>
      </w:r>
    </w:p>
    <w:p>
      <w:pPr>
        <w:pStyle w:val="kar_markup_metadata"/>
      </w:pPr>
      <w:r>
        <w:t xml:space="preserve">RELATES TO: </w:t>
      </w:r>
      <w:r>
        <w:t xml:space="preserve">KRS 319.054</w:t>
      </w:r>
    </w:p>
    <w:p>
      <w:pPr>
        <w:pStyle w:val="kar_markup_metadata"/>
      </w:pPr>
      <w:r>
        <w:t xml:space="preserve">STATUTORY AUTHORITY: </w:t>
      </w:r>
      <w:r>
        <w:t xml:space="preserve">KRS 319.032, 319.054</w:t>
      </w:r>
    </w:p>
    <w:p>
      <w:pPr>
        <w:pStyle w:val="kar_markup_metadata"/>
      </w:pPr>
      <w:r>
        <w:t xml:space="preserve">NECESSITY, FUNCTION, AND CONFORMITY: </w:t>
      </w:r>
      <w:r>
        <w:t xml:space="preserve">KRS 319.054, Article XV.B.1. requires the Board of Examiners of Psychology to review any rule adopted by the Psychology Interjurisdictional Compact pursuant to Article XI of KRS 319.054 within sixty (60) days of adoption for the purpose of filing the rule as an emergency administrative regulation pursuant to KRS 13A.190 and for filing the rule as an accompanying ordinary administrative regulation pursuant to KRS Chapter 13A. This administrative regulation incorporates by reference the rules adopted by the Psychology Interjurisdictional Compact Administrators and the bylaws.</w:t>
      </w:r>
    </w:p>
    <w:p>
      <w:pPr>
        <w:pStyle w:val="kar_section"/>
      </w:pPr>
      <w:r>
        <w:t xml:space="preserve">Section 1.</w:t>
      </w:r>
      <w:r>
        <w:t xml:space="preserve"> </w:t>
      </w:r>
      <w:r>
        <w:t xml:space="preserve">The Board of Examiners of Psychology shall comply with all bylaws, rules, and administrative regulations of the Psychology Interjurisdictional Compact Administrators, which includes The Psychology Interjurisdictional Compact Rules as of October 9, 2019, and as amended and updated </w:t>
      </w:r>
      <w:r>
        <w:rPr>
          <w:u w:val="single"/>
        </w:rPr>
        <w:t xml:space="preserve">July 17, 2026</w:t>
      </w:r>
      <w:r>
        <w:t xml:space="preserve">[</w:t>
      </w:r>
      <w:r>
        <w:rPr>
          <w:strike w:val="true"/>
        </w:rPr>
        <w:t xml:space="preserve">November 16, 2023</w:t>
      </w:r>
      <w:r>
        <w:t xml:space="preserve">]</w:t>
      </w:r>
      <w:r>
        <w:t xml:space="preserve">, and Bylaws as of July 22, 2019, and as amended November 16, 2023.</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"The Psychology Interjurisdictional Compact (PSYPACT) Rules, PSYPACT Rules", October 9, 2019 through </w:t>
      </w:r>
      <w:r>
        <w:rPr>
          <w:u w:val="single"/>
        </w:rPr>
        <w:t xml:space="preserve">July 17, 2026</w:t>
      </w:r>
      <w:r>
        <w:t xml:space="preserve">[</w:t>
      </w:r>
      <w:r>
        <w:rPr>
          <w:strike w:val="true"/>
        </w:rPr>
        <w:t xml:space="preserve">November 16, 2023</w:t>
      </w:r>
      <w:r>
        <w:t xml:space="preserve">]</w:t>
      </w:r>
      <w:r>
        <w:t xml:space="preserve">; and</w:t>
      </w:r>
    </w:p>
    <w:p>
      <w:pPr>
        <w:pStyle w:val="kar_paragraph"/>
      </w:pPr>
      <w:r>
        <w:t xml:space="preserve">(b)</w:t>
      </w:r>
      <w:r>
        <w:t xml:space="preserve"> </w:t>
      </w:r>
      <w:r>
        <w:t xml:space="preserve">"The Psychology Interjurisdictional Compact (PSYPACT Bylaws)", Adopted July 22, 2019 and as revised on November 16, 2023;</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Board of Examiners of Psychology, 500 Mero Street, 2 SC 32, Frankfort, Kentucky 40602, Monday through Friday, 8 am to 4:30 p.m.; or</w:t>
      </w:r>
    </w:p>
    <w:p>
      <w:pPr>
        <w:pStyle w:val="kar_paragraph"/>
      </w:pPr>
      <w:r>
        <w:t xml:space="preserve">(b)</w:t>
      </w:r>
      <w:r>
        <w:t xml:space="preserve"> </w:t>
      </w:r>
      <w:r>
        <w:t xml:space="preserve">This material may also be obtained on the Board of Examiners of Psychology's Web site at https://psy.ky.gov/.</w:t>
      </w:r>
    </w:p>
    <w:p>
      <w:pPr>
        <w:pStyle w:val="kar_subsection"/>
      </w:pPr>
      <w:r>
        <w:t xml:space="preserve">(3)</w:t>
      </w:r>
      <w:r>
        <w:t xml:space="preserve"> </w:t>
      </w:r>
      <w:r>
        <w:t xml:space="preserve">This material may also be obtained at:</w:t>
      </w:r>
    </w:p>
    <w:p>
      <w:pPr>
        <w:pStyle w:val="kar_paragraph"/>
      </w:pPr>
      <w:r>
        <w:t xml:space="preserve">(a)</w:t>
      </w:r>
      <w:r>
        <w:t xml:space="preserve"> </w:t>
      </w:r>
      <w:r>
        <w:t xml:space="preserve">The Psychology Interjurisdictional Compact Commission, 210 Market Road, Tyrone, GA 30290;</w:t>
      </w:r>
    </w:p>
    <w:p>
      <w:pPr>
        <w:pStyle w:val="kar_paragraph"/>
      </w:pPr>
      <w:r>
        <w:t xml:space="preserve">(b)</w:t>
      </w:r>
      <w:r>
        <w:t xml:space="preserve"> </w:t>
      </w:r>
      <w:r>
        <w:t xml:space="preserve">https://psypact.gov/page/governance.</w:t>
      </w:r>
    </w:p>
    <w:p>
      <w:pPr>
        <w:pStyle w:val="kar_signature"/>
      </w:pPr>
      <w:r>
        <w:t xml:space="preserve">201 KAR 26.118</w:t>
      </w:r>
    </w:p>
    <w:p>
      <w:pPr>
        <w:pStyle w:val="kar_signature"/>
      </w:pPr>
      <w:r>
        <w:t xml:space="preserve">LISA BOND, M.S., Chair</w:t>
      </w:r>
    </w:p>
    <w:p>
      <w:pPr>
        <w:pStyle w:val="kar_normal"/>
      </w:pPr>
      <w:r>
        <w:t xml:space="preserve"/>
      </w:r>
    </w:p>
    <w:p>
      <w:pPr>
        <w:pStyle w:val="kar_approved_by"/>
      </w:pPr>
      <w:r>
        <w:t xml:space="preserve">APPROVED BY AGENCY: August 3, 2026</w:t>
      </w:r>
    </w:p>
    <w:p>
      <w:pPr>
        <w:pStyle w:val="kar_filed"/>
      </w:pPr>
      <w:r>
        <w:t xml:space="preserve">FILED WITH LRC: August 12, 2026 at 11:30 a.m.</w:t>
      </w:r>
    </w:p>
    <w:p>
      <w:pPr>
        <w:pStyle w:val="kar_normal"/>
      </w:pPr>
      <w:r>
        <w:t xml:space="preserve"/>
      </w:r>
    </w:p>
    <w:p>
      <w:pPr>
        <w:pStyle w:val="kar_comment_period"/>
      </w:pPr>
      <w:r>
        <w:t xml:space="preserve">PUBLIC HEARING AND PUBLIC COMMENT PERIOD: A public hearing on this administrative regulation shall, if requested, be held on October 28, 2026, at 1:00 PM EST at The Mayo-Underwood Building, 500 Mero Street, Frankfort, Kentucky 40601. Individuals interested in attending this hearing shall notify this agency in writing no later than five (5) workdays prior to the hearing, of their intent to attend. If no notification of intent to attend is received by that date, the hearing may be canceled. A transcript of the public hearing will not be made unless a written request for a transcript is made prior to the end of the hearing. If you do not wish to be heard at the public hearing, you may submit written comments on this proposed administrative regulation until 11:59 pm on October 31, 2026. Send written notification of intent to be heard at the public hearing or written comments on the proposed administrative regulation to the contact person.</w:t>
      </w:r>
    </w:p>
    <w:p>
      <w:pPr>
        <w:pStyle w:val="kar_contact_person"/>
      </w:pPr>
      <w:r>
        <w:t xml:space="preserve">CONTACT PERSON: Mark R. Brengelman, Board Counsel, Kentucky Board of Examiners of Psychology, 306 West Main Street, The McClure Building Suite 503, Frankfort, Kentucky 40601, phone (502) 696-3992, e-mail: Mark@MarkRBrengelmanPLLC.attorney</w:t>
      </w:r>
    </w:p>
    <w:p>
      <w:pPr>
        <w:pStyle w:val="kar_form_name"/>
      </w:pPr>
      <w:r>
        <w:t xml:space="preserve">REGULATORY IMPACT ANALYSIS AND TIERING STATEMENT</w:t>
      </w:r>
    </w:p>
    <w:p>
      <w:pPr>
        <w:pStyle w:val="kar_normal"/>
        <w:ind w:left="0"/>
      </w:pPr>
      <w:r>
        <w:t xml:space="preserve">Contact Person:</w:t>
      </w:r>
      <w:r>
        <w:t xml:space="preserve"> Mark R. Brengelman, Phone Number: (502) 696-3992, Email: Mark@ MarkRBrengelmanPLLC.attorney </w:t>
      </w:r>
    </w:p>
    <w:p>
      <w:pPr>
        <w:pStyle w:val="kar_normal"/>
        <w:ind w:left="0"/>
      </w:pPr>
      <w:r>
        <w:t xml:space="preserve">Subject Headings:</w:t>
      </w:r>
      <w:r>
        <w:t xml:space="preserve"> Licensing, Occupations and Professions, and Psychological Services.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implements provisions of KRS 319.054, the Psychology Interjurisdictional Compact.</w:t>
      </w:r>
    </w:p>
    <w:p>
      <w:pPr>
        <w:pStyle w:val="kar_normal"/>
        <w:ind w:left="576"/>
      </w:pPr>
      <w:r>
        <w:t xml:space="preserve">(b) The necessity of this administrative regulation:</w:t>
      </w:r>
    </w:p>
    <w:p>
      <w:pPr>
        <w:pStyle w:val="kar_normal"/>
        <w:ind w:left="720"/>
      </w:pPr>
      <w:r>
        <w:t xml:space="preserve">This regulation is necessary to comply with the statutory directive of KRS 319.054, Article XV B 1.</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KRS 319.054, Article XV B 1, which requires rules adopted by the Psychology Interjurisdictional Compact to be promulgated as administrative regulations pursuant to KRS Chapter 13A.</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implementing the provisions of KRS 319.054, Article XV B 1.</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will change the existing regulation by adopting amendments made to the PSYPACT Rules.</w:t>
      </w:r>
    </w:p>
    <w:p>
      <w:pPr>
        <w:pStyle w:val="kar_normal"/>
        <w:ind w:left="576"/>
      </w:pPr>
      <w:r>
        <w:t xml:space="preserve">(b) The necessity of the amendment to this administrative regulation:</w:t>
      </w:r>
    </w:p>
    <w:p>
      <w:pPr>
        <w:pStyle w:val="kar_normal"/>
        <w:ind w:left="720"/>
      </w:pPr>
      <w:r>
        <w:t xml:space="preserve">KRS 319.054, Article XV B 1 requires the board to promulgate an emergency regulation adopting changes to the PSYPACT Rules.</w:t>
      </w:r>
    </w:p>
    <w:p>
      <w:pPr>
        <w:pStyle w:val="kar_normal"/>
        <w:ind w:left="576"/>
      </w:pPr>
      <w:r>
        <w:t xml:space="preserve">(c) How the amendment conforms to the content of the authorizing statutes:</w:t>
      </w:r>
    </w:p>
    <w:p>
      <w:pPr>
        <w:pStyle w:val="kar_normal"/>
        <w:ind w:left="720"/>
      </w:pPr>
      <w:r>
        <w:t xml:space="preserve">This amendment conforms to the content of the authorizing statute by adopting changes to the PSYPACT Rules.</w:t>
      </w:r>
    </w:p>
    <w:p>
      <w:pPr>
        <w:pStyle w:val="kar_normal"/>
        <w:ind w:left="576"/>
      </w:pPr>
      <w:r>
        <w:t xml:space="preserve">(d) How the amendment will assist in the effective administration of the statutes:</w:t>
      </w:r>
    </w:p>
    <w:p>
      <w:pPr>
        <w:pStyle w:val="kar_normal"/>
        <w:ind w:left="720"/>
      </w:pPr>
      <w:r>
        <w:t xml:space="preserve">The amendment will assist in the effective administration of the statutes by complying with the requirements of KRS 319.054.</w:t>
      </w:r>
    </w:p>
    <w:p>
      <w:pPr>
        <w:pStyle w:val="kar_normal"/>
        <w:ind w:left="288"/>
      </w:pPr>
      <w:r>
        <w:t xml:space="preserve">(3) Does this administrative regulation or amendment implement legislation from the previous five years?</w:t>
      </w:r>
      <w:r>
        <w:t xml:space="preserve"> Yes. 2021 KY. Acts Ch. 46, sec. 1.</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approximately 1,630 licensees regulated by the board and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No action is necessary by those impacted.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is no cost imposed by this administrative regulation.</w:t>
      </w:r>
    </w:p>
    <w:p>
      <w:pPr>
        <w:pStyle w:val="kar_normal"/>
        <w:ind w:left="576"/>
      </w:pPr>
      <w:r>
        <w:t xml:space="preserve">(c) As a result of compliance, what benefits will accrue to the entities identified in question (4):</w:t>
      </w:r>
    </w:p>
    <w:p>
      <w:pPr>
        <w:pStyle w:val="kar_normal"/>
        <w:ind w:left="720"/>
      </w:pPr>
      <w:r>
        <w:t xml:space="preserve">Kentucky will remain in compliance with the Psychology Interjurisdictional Compact, which will allow those impacted to continue to receive the benefits thereof as it relates to multistate practice.</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additional cost to the board to implement this regulation.</w:t>
      </w:r>
    </w:p>
    <w:p>
      <w:pPr>
        <w:pStyle w:val="kar_normal"/>
        <w:ind w:left="576"/>
      </w:pPr>
      <w:r>
        <w:t xml:space="preserve">(b) On a continuing basis:</w:t>
      </w:r>
    </w:p>
    <w:p>
      <w:pPr>
        <w:pStyle w:val="kar_normal"/>
        <w:ind w:left="720"/>
      </w:pPr>
      <w:r>
        <w:t xml:space="preserve">There will be no additional cost to the board to implement this regulation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w:t>
      </w:r>
    </w:p>
    <w:p>
      <w:pPr>
        <w:pStyle w:val="kar_normal"/>
        <w:ind w:left="288"/>
      </w:pPr>
      <w:r>
        <w:t xml:space="preserve">(10) TIERING: Is tiering applied?</w:t>
      </w:r>
    </w:p>
    <w:p>
      <w:pPr>
        <w:pStyle w:val="kar_normal"/>
        <w:ind w:left="432"/>
      </w:pPr>
      <w:r>
        <w:t xml:space="preserve">Tiering was not applied as the compact applies to all impacted individuals and entities equally.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319.032, 319.054.</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319.054, Article XV.B.1.</w:t>
      </w:r>
    </w:p>
    <w:p>
      <w:pPr>
        <w:pStyle w:val="kar_normal"/>
        <w:ind w:left="288"/>
      </w:pPr>
      <w:r>
        <w:t xml:space="preserve">(3)(a) Identify the promulgating agency and any other affected state units, parts, or divisions:</w:t>
      </w:r>
    </w:p>
    <w:p>
      <w:pPr>
        <w:pStyle w:val="kar_normal"/>
        <w:ind w:left="432"/>
      </w:pPr>
      <w:r>
        <w:t xml:space="preserve">The Kentucky Board of Examiners of Psychology is the promulgating agency. No other state units, parts or divisions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 local entities are affected.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2. Revenues: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3. Cost Savings: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 (6) Provide a narrative to explain the following for each entity identified in (3)(a), (4)(a), and(5)(a):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There are no costs to the promulgating agency for adopting PSYPACT rules and no other entities are identified.</w:t>
      </w:r>
    </w:p>
    <w:p>
      <w:pPr>
        <w:pStyle w:val="kar_normal"/>
        <w:ind w:left="288"/>
      </w:pPr>
      <w:r>
        <w:t xml:space="preserve">(b) Methodology and resources used to reach this conclusion:</w:t>
      </w:r>
    </w:p>
    <w:p>
      <w:pPr>
        <w:pStyle w:val="kar_normal"/>
        <w:ind w:left="432"/>
      </w:pPr>
      <w:r>
        <w:t xml:space="preserve">There are no administrative costs to the promulgating agency that are associated with adopting this regulation.</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promulgating agency will incur no costs and no other entities are identified.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e3e61e369e140d3" /><Relationship Type="http://schemas.openxmlformats.org/officeDocument/2006/relationships/settings" Target="/word/settings.xml" Id="R339ff2a176bf498f" /></Relationships>
</file>