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ff3ff2598794564" /></Relationships>
</file>

<file path=word/document.xml><?xml version="1.0" encoding="utf-8"?>
<w:document xmlns:w="http://schemas.openxmlformats.org/wordprocessingml/2006/main">
  <w:body>
    <w:p>
      <w:pPr>
        <w:pStyle w:val="kar_citation"/>
      </w:pPr>
      <w:r>
        <w:t>105 KAR 5:202.</w:t>
      </w:r>
      <w:r>
        <w:t xml:space="preserve"> </w:t>
      </w:r>
      <w:r>
        <w:t xml:space="preserve">Notification of Retirement.</w:t>
      </w:r>
    </w:p>
    <w:p>
      <w:pPr>
        <w:pStyle w:val="kar_markup_metadata"/>
      </w:pPr>
      <w:r>
        <w:t xml:space="preserve">RELATES TO: </w:t>
      </w:r>
      <w:r>
        <w:t xml:space="preserve">KRS 16.505 - 16.652, 61.505, 61.610 - 61.705, 78.510 - 78.852</w:t>
      </w:r>
    </w:p>
    <w:p>
      <w:pPr>
        <w:pStyle w:val="kar_markup_metadata"/>
      </w:pPr>
      <w:r>
        <w:t xml:space="preserve">STATUTORY AUTHORITY: </w:t>
      </w:r>
      <w:r>
        <w:t xml:space="preserve">KRS 61.505</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and are necessary or proper in order to carry out the provisions of, KRS 16.505 to 16.652, 61.505, 61.510 to 61.705, and 78.510 to 78.852. This administrative regulation establishes the use of the Form 6000, Notification of Retirement.</w:t>
      </w:r>
    </w:p>
    <w:p>
      <w:pPr>
        <w:pStyle w:val="kar_section"/>
      </w:pPr>
      <w:r>
        <w:t xml:space="preserve">Section 1.</w:t>
      </w:r>
      <w:r>
        <w:t xml:space="preserve"> </w:t>
      </w:r>
      <w:r>
        <w:t xml:space="preserve">Uses.</w:t>
      </w:r>
    </w:p>
    <w:p>
      <w:pPr>
        <w:pStyle w:val="kar_subsection"/>
      </w:pPr>
      <w:r>
        <w:t xml:space="preserve">(1)</w:t>
      </w:r>
      <w:r>
        <w:t xml:space="preserve"> </w:t>
      </w:r>
      <w:r>
        <w:t xml:space="preserve">The Form 6000, Notification of Retirement, shall be used by participants to apply for:</w:t>
      </w:r>
    </w:p>
    <w:p>
      <w:pPr>
        <w:pStyle w:val="kar_paragraph"/>
      </w:pPr>
      <w:r>
        <w:t xml:space="preserve">(a)</w:t>
      </w:r>
      <w:r>
        <w:t xml:space="preserve"> </w:t>
      </w:r>
      <w:r>
        <w:t xml:space="preserve">Retirement based on service as established in KRS 16.576, 16.577, 16.583, 61.559, 61.595(2), 61.597(6), 78.5510(2) through (3), 78.5512(6), 78.5514, and 78.5516; or</w:t>
      </w:r>
    </w:p>
    <w:p>
      <w:pPr>
        <w:pStyle w:val="kar_paragraph"/>
      </w:pPr>
      <w:r>
        <w:t xml:space="preserve">(b)</w:t>
      </w:r>
      <w:r>
        <w:t xml:space="preserve"> </w:t>
      </w:r>
      <w:r>
        <w:t xml:space="preserve">Disability retirement as established in KRS 16.582, 61.600, 61.621, 61.665, 78.545, 78.5522, and 78.5524.</w:t>
      </w:r>
    </w:p>
    <w:p>
      <w:pPr>
        <w:pStyle w:val="kar_subsection"/>
      </w:pPr>
      <w:r>
        <w:t xml:space="preserve">(2)</w:t>
      </w:r>
      <w:r>
        <w:t xml:space="preserve"> </w:t>
      </w:r>
      <w:r>
        <w:t xml:space="preserve">The Form 6000, Notification of Retirement, shall be used as established by:</w:t>
      </w:r>
    </w:p>
    <w:p>
      <w:pPr>
        <w:pStyle w:val="kar_paragraph"/>
      </w:pPr>
      <w:r>
        <w:t xml:space="preserve">(a)</w:t>
      </w:r>
      <w:r>
        <w:t xml:space="preserve"> </w:t>
      </w:r>
      <w:r>
        <w:t xml:space="preserve">105 KAR 1:020;</w:t>
      </w:r>
    </w:p>
    <w:p>
      <w:pPr>
        <w:pStyle w:val="kar_paragraph"/>
      </w:pPr>
      <w:r>
        <w:t xml:space="preserve">(b)</w:t>
      </w:r>
      <w:r>
        <w:t xml:space="preserve"> </w:t>
      </w:r>
      <w:r>
        <w:t xml:space="preserve">105 KAR 5:202;</w:t>
      </w:r>
    </w:p>
    <w:p>
      <w:pPr>
        <w:pStyle w:val="kar_paragraph"/>
      </w:pPr>
      <w:r>
        <w:t xml:space="preserve">(c)</w:t>
      </w:r>
      <w:r>
        <w:t xml:space="preserve"> </w:t>
      </w:r>
      <w:r>
        <w:t xml:space="preserve">105 KAR 3:210;</w:t>
      </w:r>
    </w:p>
    <w:p>
      <w:pPr>
        <w:pStyle w:val="kar_paragraph"/>
      </w:pPr>
      <w:r>
        <w:t xml:space="preserve">(d)</w:t>
      </w:r>
      <w:r>
        <w:t xml:space="preserve"> </w:t>
      </w:r>
      <w:r>
        <w:t xml:space="preserve">105 KAR 3:310;</w:t>
      </w:r>
    </w:p>
    <w:p>
      <w:pPr>
        <w:pStyle w:val="kar_paragraph"/>
      </w:pPr>
      <w:r>
        <w:t xml:space="preserve">(e)</w:t>
      </w:r>
      <w:r>
        <w:t xml:space="preserve"> </w:t>
      </w:r>
      <w:r>
        <w:t xml:space="preserve">105 KAR 5:390; and</w:t>
      </w:r>
    </w:p>
    <w:p>
      <w:pPr>
        <w:pStyle w:val="kar_paragraph"/>
      </w:pPr>
      <w:r>
        <w:t xml:space="preserve">(f)</w:t>
      </w:r>
      <w:r>
        <w:t xml:space="preserve"> </w:t>
      </w:r>
      <w:r>
        <w:t xml:space="preserve">105 KAR 3:455;</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Form 6000, "Notification of Retirement", November 2024, is incorporated by reference.</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8 a.m. to 4:30 p.m. This material is also available on the agency's website at https://kyret.ky.gov.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001:202. 51 Ky.R. 1913; eff. 11-4-2025; Recodified to 105 KAR 005:202;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89ada1b6e204b52" /><Relationship Type="http://schemas.openxmlformats.org/officeDocument/2006/relationships/settings" Target="/word/settings.xml" Id="R7e523a1995c34b8e" /></Relationships>
</file>