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80af8954d3c42f7" /></Relationships>
</file>

<file path=word/document.xml><?xml version="1.0" encoding="utf-8"?>
<w:document xmlns:w="http://schemas.openxmlformats.org/wordprocessingml/2006/main">
  <w:body>
    <w:p>
      <w:pPr>
        <w:pStyle w:val="kar_citation"/>
      </w:pPr>
      <w:r>
        <w:t>806 KAR 17:512.</w:t>
      </w:r>
      <w:r>
        <w:t xml:space="preserve"> </w:t>
      </w:r>
      <w:r>
        <w:t xml:space="preserve">Professional dispensing fee for dispensing a prescription drug or providing other services.</w:t>
      </w:r>
    </w:p>
    <w:p>
      <w:pPr>
        <w:pStyle w:val="kar_markup_metadata"/>
      </w:pPr>
      <w:r>
        <w:t xml:space="preserve">RELATES TO: </w:t>
      </w:r>
      <w:r>
        <w:t xml:space="preserve">KRS 304.1-050, 304.2-110, 304.17A-591, 304.17A-595.</w:t>
      </w:r>
    </w:p>
    <w:p>
      <w:pPr>
        <w:pStyle w:val="kar_markup_metadata"/>
      </w:pPr>
      <w:r>
        <w:t xml:space="preserve">STATUTORY AUTHORITY: </w:t>
      </w:r>
      <w:r>
        <w:t xml:space="preserve">KRS 304.17A-595</w:t>
      </w:r>
    </w:p>
    <w:p>
      <w:pPr>
        <w:pStyle w:val="kar_markup_metadata"/>
      </w:pPr>
      <w:r>
        <w:t xml:space="preserve">NECESSITY, FUNCTION, AND CONFORMITY: </w:t>
      </w:r>
      <w:r>
        <w:t xml:space="preserve">KRS 304.2-110(1) authorizes the commissioner to promulgate reasonable administrative regulations necessary for or as an aid to the effectuation of the Kentucky Insurance Code as defined in KRS 304.1-010. KRS 304.17A-595 requires the commissioner to promulgate an administrative regulation to establish the reimbursement for a professional dispensing fee that is not less than the average cost to dispense a prescription drug in a Kentucky ambulatory pharmacy. The purpose of this administrative regulation is to establish the professional dispensing fee to be paid by insurers and pharmacy benefit managers to Kentucky ambulatory pharmacies for each prescription drug or other service provided by the pharmacy or pharmacist. This fee is established by the commissioner pursuant to the requirements of KRS 304.17A-595(2)(c)2.c.ii.</w:t>
      </w:r>
    </w:p>
    <w:p>
      <w:pPr>
        <w:pStyle w:val="kar_section"/>
      </w:pPr>
      <w:r>
        <w:t xml:space="preserve">Section 1.</w:t>
      </w:r>
      <w:r>
        <w:t xml:space="preserve"> </w:t>
      </w:r>
      <w:r>
        <w:t xml:space="preserve">Definitions.</w:t>
      </w:r>
    </w:p>
    <w:p>
      <w:pPr>
        <w:pStyle w:val="kar_subsection"/>
      </w:pPr>
      <w:r>
        <w:t xml:space="preserve">(1)</w:t>
      </w:r>
      <w:r>
        <w:t xml:space="preserve"> </w:t>
      </w:r>
      <w:r>
        <w:t xml:space="preserve">"Ambulatory pharmacy" is defined by KRS 304.17A-595(1)(b).</w:t>
      </w:r>
    </w:p>
    <w:p>
      <w:pPr>
        <w:pStyle w:val="kar_subsection"/>
      </w:pPr>
      <w:r>
        <w:t xml:space="preserve">(2)</w:t>
      </w:r>
      <w:r>
        <w:t xml:space="preserve"> </w:t>
      </w:r>
      <w:r>
        <w:t xml:space="preserve">"Commissioner" is defined by KRS 304.1-050(1).</w:t>
      </w:r>
    </w:p>
    <w:p>
      <w:pPr>
        <w:pStyle w:val="kar_subsection"/>
      </w:pPr>
      <w:r>
        <w:t xml:space="preserve">(3)</w:t>
      </w:r>
      <w:r>
        <w:t xml:space="preserve"> </w:t>
      </w:r>
      <w:r>
        <w:t xml:space="preserve">"Dispensing Fee," means the professional dispensing fee established pursuant to KRS 304.17A-595(2)(c)2.c.ii.</w:t>
      </w:r>
    </w:p>
    <w:p>
      <w:pPr>
        <w:pStyle w:val="kar_subsection"/>
      </w:pPr>
      <w:r>
        <w:t xml:space="preserve">(4)</w:t>
      </w:r>
      <w:r>
        <w:t xml:space="preserve"> </w:t>
      </w:r>
      <w:r>
        <w:t xml:space="preserve">"Health plan" is defined by KRS 304.17A-591(2).</w:t>
      </w:r>
    </w:p>
    <w:p>
      <w:pPr>
        <w:pStyle w:val="kar_subsection"/>
      </w:pPr>
      <w:r>
        <w:t xml:space="preserve">(5)</w:t>
      </w:r>
      <w:r>
        <w:t xml:space="preserve"> </w:t>
      </w:r>
      <w:r>
        <w:t xml:space="preserve">"Insurer" is defined by KRS 304.17A-591(4).</w:t>
      </w:r>
    </w:p>
    <w:p>
      <w:pPr>
        <w:pStyle w:val="kar_subsection"/>
      </w:pPr>
      <w:r>
        <w:t xml:space="preserve">(6)</w:t>
      </w:r>
      <w:r>
        <w:t xml:space="preserve"> </w:t>
      </w:r>
      <w:r>
        <w:t xml:space="preserve">"Pharmacy benefit manager" is defined by KRS 304.9-020 and KRS 304.17A-161(4).</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2.</w:t>
      </w:r>
      <w:r>
        <w:t xml:space="preserve"> </w:t>
      </w:r>
      <w:r>
        <w:t xml:space="preserve">Dispensing Fee. For health plan years beginning on or after January 1, 2027, insurers and pharmacy benefit managers shall reimburse a Kentucky ambulatory pharmacy a professional dispensing fee of $16.31 for each prescription drug or other service provided by the pharmacy or pharmacist delivered pursuant to a Health plan.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d4881b9834e4782" /><Relationship Type="http://schemas.openxmlformats.org/officeDocument/2006/relationships/settings" Target="/word/settings.xml" Id="Rd7b2fe1640c447b2" /></Relationships>
</file>