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d97056bb874dc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9:041.</w:t>
      </w:r>
      <w:r>
        <w:t xml:space="preserve"> </w:t>
      </w:r>
      <w:r>
        <w:t xml:space="preserve">Fee schedule.</w:t>
      </w:r>
    </w:p>
    <w:p>
      <w:pPr>
        <w:pStyle w:val="kar_markup_metadata"/>
      </w:pPr>
      <w:r>
        <w:t xml:space="preserve">RELATES TO: </w:t>
      </w:r>
      <w:r>
        <w:t xml:space="preserve">KRS 311.565(1)(a), (u)</w:t>
      </w:r>
    </w:p>
    <w:p>
      <w:pPr>
        <w:pStyle w:val="kar_markup_metadata"/>
      </w:pPr>
      <w:r>
        <w:t xml:space="preserve">STATUTORY AUTHORITY: </w:t>
      </w:r>
      <w:r>
        <w:t xml:space="preserve">KRS 311.565(1)(a), (u)</w:t>
      </w:r>
    </w:p>
    <w:p>
      <w:pPr>
        <w:pStyle w:val="kar_markup_metadata"/>
      </w:pPr>
      <w:r>
        <w:t xml:space="preserve">NECESSITY, FUNCTION, AND CONFORMITY: </w:t>
      </w:r>
      <w:r>
        <w:t xml:space="preserve">KRS 311.565(1)(t) authorizes the board to prescribe and collect reasonable fees and charges for an examination, directory, or the issuance or renewal of a license or permit. KRS 311.565(1)(a) authorizes the board to promulgate administrative regulations necessary to regulate the conduct of a licensee. This administrative regulation establishes a schedule of fees for services rendered by the board.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Fee Schedule.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Fee for initial issuance of regular license - $300.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Fee for initial issuance of limited license - seventy-five (75) dollars.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Fee for annual registration or renewal of regular license - $150.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Fee for annual registration or renewal of limited license -sixty-five (65) dollars.</w:t>
      </w:r>
    </w:p>
    <w:p>
      <w:pPr>
        <w:pStyle w:val="kar_subsection"/>
      </w:pPr>
      <w:r>
        <w:t xml:space="preserve">(5)</w:t>
      </w:r>
      <w:r>
        <w:t xml:space="preserve"> </w:t>
      </w:r>
      <w:r>
        <w:t xml:space="preserve">Penalty for late annual registration or renewal: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March 1 - April 1 - fifty (50) dollars.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After April 1 - $100.</w:t>
      </w:r>
    </w:p>
    <w:p>
      <w:pPr>
        <w:pStyle w:val="kar_subsection"/>
      </w:pPr>
      <w:r>
        <w:t xml:space="preserve">(6)</w:t>
      </w:r>
      <w:r>
        <w:t xml:space="preserve"> </w:t>
      </w:r>
      <w:r>
        <w:t xml:space="preserve">Fee for reregistration of inactive license - $250.</w:t>
      </w:r>
    </w:p>
    <w:p>
      <w:pPr>
        <w:pStyle w:val="kar_subsection"/>
      </w:pPr>
      <w:r>
        <w:t xml:space="preserve">(7)</w:t>
      </w:r>
      <w:r>
        <w:t xml:space="preserve"> </w:t>
      </w:r>
      <w:r>
        <w:t xml:space="preserve">Endorsement of licensee to licensing agency of another jurisdiction - fifty (50) dollars.</w:t>
      </w:r>
    </w:p>
    <w:p>
      <w:pPr>
        <w:pStyle w:val="kar_subsection"/>
      </w:pPr>
      <w:r>
        <w:t xml:space="preserve">(8)</w:t>
      </w:r>
      <w:r>
        <w:t xml:space="preserve"> </w:t>
      </w:r>
      <w:r>
        <w:t xml:space="preserve">Certification of licensee's examination grades to licensing agency of another jurisdiction - ten (10) dollars.</w:t>
      </w:r>
    </w:p>
    <w:p>
      <w:pPr>
        <w:pStyle w:val="kar_subsection"/>
      </w:pPr>
      <w:r>
        <w:t xml:space="preserve">(9)</w:t>
      </w:r>
      <w:r>
        <w:t xml:space="preserve"> </w:t>
      </w:r>
      <w:r>
        <w:t xml:space="preserve">Fee for temporary permit (credited to fee for regular license if subsequently issued) - fifty (50) dollars.</w:t>
      </w:r>
    </w:p>
    <w:p>
      <w:pPr>
        <w:pStyle w:val="kar_subsection"/>
      </w:pPr>
      <w:r>
        <w:t xml:space="preserve">(10)</w:t>
      </w:r>
      <w:r>
        <w:t xml:space="preserve"> </w:t>
      </w:r>
      <w:r>
        <w:t xml:space="preserve">Fee for emergency permit - twenty-five (25) dollars.</w:t>
      </w:r>
    </w:p>
    <w:p>
      <w:pPr>
        <w:pStyle w:val="kar_subsection"/>
      </w:pPr>
      <w:r>
        <w:t xml:space="preserve">(11)</w:t>
      </w:r>
      <w:r>
        <w:t xml:space="preserve"> </w:t>
      </w:r>
      <w:r>
        <w:t xml:space="preserve">Fee for duplicate license certificate - ten (10) dollars.</w:t>
      </w:r>
    </w:p>
    <w:p>
      <w:pPr>
        <w:pStyle w:val="kar_subsection"/>
      </w:pPr>
      <w:r>
        <w:t xml:space="preserve">(12)</w:t>
      </w:r>
      <w:r>
        <w:t xml:space="preserve"> </w:t>
      </w:r>
      <w:r>
        <w:t xml:space="preserve">Fee for use of paper renewal application - ten (10) dollars.</w:t>
      </w:r>
    </w:p>
    <w:p>
      <w:pPr>
        <w:pStyle w:val="kar_subsection"/>
      </w:pPr>
      <w:r>
        <w:t xml:space="preserve">(13)</w:t>
      </w:r>
      <w:r>
        <w:t xml:space="preserve"> </w:t>
      </w:r>
      <w:r>
        <w:t xml:space="preserve">Fee for one (1) year subscription to Newsletter (fee waived for licensees) - ten (10) dollars.</w:t>
      </w:r>
    </w:p>
    <w:p>
      <w:pPr>
        <w:pStyle w:val="kar_subsection"/>
      </w:pPr>
      <w:r>
        <w:t xml:space="preserve">(14)</w:t>
      </w:r>
      <w:r>
        <w:t xml:space="preserve"> </w:t>
      </w:r>
      <w:r>
        <w:t xml:space="preserve">Fee for sitting for competency examination administered by board - $275.</w:t>
      </w:r>
    </w:p>
    <w:p>
      <w:pPr>
        <w:pStyle w:val="kar_subsection"/>
      </w:pPr>
      <w:r>
        <w:t xml:space="preserve">(15)</w:t>
      </w:r>
      <w:r>
        <w:t xml:space="preserve"> </w:t>
      </w:r>
      <w:r>
        <w:t xml:space="preserve">Fee for initial issuance of regular license for a graduate of a Kentucky medical school who remains in this state for postgraduate training - $150.</w:t>
      </w:r>
    </w:p>
    <w:p>
      <w:pPr>
        <w:pStyle w:val="kar_subsection"/>
      </w:pPr>
      <w:r>
        <w:t xml:space="preserve">(16)</w:t>
      </w:r>
      <w:r>
        <w:t xml:space="preserve"> </w:t>
      </w:r>
      <w:r>
        <w:t xml:space="preserve">Fee for Federal Bureau of Investigation (FBI) Fingerprint Card - eighteen (18) dollars.</w:t>
      </w:r>
    </w:p>
    <w:p>
      <w:pPr>
        <w:pStyle w:val="kar_subsection"/>
      </w:pPr>
      <w:r>
        <w:t xml:space="preserve">(17)</w:t>
      </w:r>
      <w:r>
        <w:t xml:space="preserve"> </w:t>
      </w:r>
      <w:r>
        <w:t xml:space="preserve">Fee for application for extension of time for completion of continuing medical education requirements - $100.</w:t>
      </w:r>
    </w:p>
    <w:p>
      <w:pPr>
        <w:pStyle w:val="kar_subsection"/>
      </w:pPr>
      <w:r>
        <w:t xml:space="preserve">(18)</w:t>
      </w:r>
      <w:r>
        <w:t xml:space="preserve"> </w:t>
      </w:r>
      <w:r>
        <w:t xml:space="preserve">Verification of licensure to licensing agency of another jurisdiction - ten (10) dollars.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(201 KAR 009:041. 11 Ky.R. 314; 554; eff. 10-9-1984; 1619; eff. 6-4-1985; 13 Ky.R. 1089; eff. 1-13-1987; 15 Ky.R. 1287; eff. 1-7-1989; 16 Ky.R. 1229; eff. 2-3-1990; 18 Ky.R. 89; eff. 8-30-1991; 20 Ky.R. 1655; eff. 3-14-1994; 21 Ky.R. 475; 1028; eff. 9-21-1994; 22 Ky.R. 1482; eff. 4-5-1996; 23 Ky.R. 2838; eff. 3-19-1997; 25 Ky.R. 2927; 26 Ky.R. 370; eff. 8-16-1999; 31 Ky.R. 1436; 1464, eff. 4-22-2005; 33 Ky.R. 853; eff. 11-15-2006; Crt eff. 9-28-2018; Crt eff. 9-10-2025.)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080616601da4629" /><Relationship Type="http://schemas.openxmlformats.org/officeDocument/2006/relationships/settings" Target="/word/settings.xml" Id="R432dc0f85dfa4b33" /></Relationships>
</file>