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8e40013a51d4e05" /></Relationships>
</file>

<file path=word/document.xml><?xml version="1.0" encoding="utf-8"?>
<w:document xmlns:w="http://schemas.openxmlformats.org/wordprocessingml/2006/main">
  <w:body>
    <w:p>
      <w:pPr>
        <w:pStyle w:val="kar_citation"/>
      </w:pPr>
      <w:r>
        <w:t>401 KAR 61:016.</w:t>
      </w:r>
      <w:r>
        <w:t xml:space="preserve"> </w:t>
      </w:r>
      <w:r>
        <w:t xml:space="preserve">Repeal of 401 KAR 61:011 and 401 KAR 61:013.</w:t>
      </w:r>
    </w:p>
    <w:p>
      <w:pPr>
        <w:pStyle w:val="kar_markup_metadata"/>
      </w:pPr>
      <w:r>
        <w:t xml:space="preserve">RELATES TO: </w:t>
      </w:r>
      <w:r>
        <w:t xml:space="preserve">KRS 224.20-100, 224.20-110, 224.20-120</w:t>
      </w:r>
    </w:p>
    <w:p>
      <w:pPr>
        <w:pStyle w:val="kar_markup_metadata"/>
      </w:pPr>
      <w:r>
        <w:t xml:space="preserve">STATUTORY AUTHORITY: </w:t>
      </w:r>
      <w:r>
        <w:t xml:space="preserve">KRS 224.10-100,</w:t>
      </w:r>
    </w:p>
    <w:p>
      <w:pPr>
        <w:pStyle w:val="kar_markup_metadata"/>
      </w:pPr>
      <w:r>
        <w:t xml:space="preserve">NECESSITY, FUNCTION, AND CONFORMITY: </w:t>
      </w:r>
      <w:r>
        <w:t xml:space="preserve">KRS 224.10-100 authorizes the Cabinet to promulgate administrative regulations for the prevention, abatement, and control of air pollution. These administrative regulations are no longer necessary as there are now federal regulations in place for any facilities that may have triggered applicability requirements. At this time, the Division has no facilities to which either of these administrative regulations apply.</w:t>
      </w:r>
    </w:p>
    <w:p>
      <w:pPr>
        <w:pStyle w:val="kar_section"/>
      </w:pPr>
      <w:r>
        <w:t xml:space="preserve">Section 1.</w:t>
      </w:r>
      <w:r>
        <w:t xml:space="preserve"> </w:t>
      </w:r>
      <w:r>
        <w:t xml:space="preserve">The following administrative regulations are hereby repealed:</w:t>
      </w:r>
    </w:p>
    <w:p>
      <w:pPr>
        <w:pStyle w:val="kar_subsection"/>
      </w:pPr>
      <w:r>
        <w:t xml:space="preserve">(1)</w:t>
      </w:r>
      <w:r>
        <w:t xml:space="preserve"> </w:t>
      </w:r>
      <w:r>
        <w:t xml:space="preserve">401 KAR 061:011, Existing medical waste incinerators; and</w:t>
      </w:r>
    </w:p>
    <w:p>
      <w:pPr>
        <w:pStyle w:val="kar_subsection"/>
      </w:pPr>
      <w:r>
        <w:t xml:space="preserve">(2)</w:t>
      </w:r>
      <w:r>
        <w:t xml:space="preserve"> </w:t>
      </w:r>
      <w:r>
        <w:t xml:space="preserve">401 KAR 061:013, Existing municipal solid waste incinerators.</w:t>
      </w:r>
    </w:p>
    <w:p>
      <w:pPr>
        <w:pStyle w:val="kar_history"/>
        <w:sectPr>
          <w:pgSz w:w="12240" w:h="15840" w:orient="portrait" w:code="1"/>
          <w:pgMar w:top="1080" w:right="1080" w:bottom="1080" w:left="1080" w:header="720" w:footer="720" w:gutter="0"/>
          <w:paperSrc w:first="263" w:other="263"/>
          <w:noEndnote/>
          <w:docGrid w:linePitch="218"/>
        </w:sectPr>
      </w:pPr>
      <w:r>
        <w:t xml:space="preserve">COMPILER'S NOTE: 2025 RS HB 6, enacted by the General Assembly on March 27, 2025, altered the information to be provided at the time an administrative regulation is filed. Aside from formatting changes necessary to upload the regulation into the LRC's publication application, this regulation has been published as submitted by the agency.</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01ffed2d3b14981" /><Relationship Type="http://schemas.openxmlformats.org/officeDocument/2006/relationships/settings" Target="/word/settings.xml" Id="R629cfe89b9364492" /></Relationships>
</file>