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8a319a2a2e24e3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Examiners of Psychology</w:t>
      </w:r>
    </w:p>
    <w:p>
      <w:pPr>
        <w:pStyle w:val="kar_markup_header"/>
        <w:ind w:firstLine="0"/>
      </w:pPr>
      <w:r>
        <w:t>(Amendment)</w:t>
      </w:r>
    </w:p>
    <w:p>
      <w:pPr>
        <w:pStyle w:val="kar_citation"/>
      </w:pPr>
      <w:r>
        <w:t>201 KAR 26:280.</w:t>
      </w:r>
      <w:r>
        <w:t xml:space="preserve"> </w:t>
      </w:r>
      <w:r>
        <w:t xml:space="preserve">Licensed psychological associate: application procedures and temporary license.</w:t>
      </w:r>
    </w:p>
    <w:p>
      <w:pPr>
        <w:pStyle w:val="kar_markup_metadata"/>
      </w:pPr>
      <w:r>
        <w:t xml:space="preserve">RELATES TO: </w:t>
      </w:r>
      <w:r>
        <w:t xml:space="preserve">KRS 319.064</w:t>
      </w:r>
    </w:p>
    <w:p>
      <w:pPr>
        <w:pStyle w:val="kar_markup_metadata"/>
      </w:pPr>
      <w:r>
        <w:t xml:space="preserve">STATUTORY AUTHORITY: </w:t>
      </w:r>
      <w:r>
        <w:t xml:space="preserve">KRS 319.032(1)(a), (c)</w:t>
      </w:r>
    </w:p>
    <w:p>
      <w:pPr>
        <w:pStyle w:val="kar_markup_metadata"/>
      </w:pPr>
      <w:r>
        <w:t xml:space="preserve">NECESSITY, FUNCTION, AND CONFORMITY: </w:t>
      </w:r>
      <w:r>
        <w:t xml:space="preserve">KRS 319.032(1)(a) and (c) require the Board of Examiners of Psychology to promulgate administrative regulations establishing the requirements for an </w:t>
      </w:r>
      <w:r>
        <w:t xml:space="preserve">[</w:t>
      </w:r>
      <w:r>
        <w:rPr>
          <w:strike w:val="true"/>
        </w:rPr>
        <w:t xml:space="preserve">applicant</w:t>
      </w:r>
      <w:r>
        <w:t xml:space="preserve">]</w:t>
      </w:r>
      <w:r>
        <w:t xml:space="preserve"> for licensure as a psychological associate. This administrative regulation establishes the requirements for applicants for licensure and the conditions for a temporary license.</w:t>
      </w:r>
    </w:p>
    <w:p>
      <w:pPr>
        <w:pStyle w:val="kar_section"/>
      </w:pPr>
      <w:r>
        <w:t xml:space="preserve">Section 1.</w:t>
      </w:r>
      <w:r>
        <w:t xml:space="preserve"> </w:t>
      </w:r>
      <w:r>
        <w:t xml:space="preserve">Application.</w:t>
      </w:r>
    </w:p>
    <w:p>
      <w:pPr>
        <w:pStyle w:val="kar_subsection"/>
      </w:pPr>
      <w:r>
        <w:t xml:space="preserve">(1)</w:t>
      </w:r>
      <w:r>
        <w:t xml:space="preserve"> </w:t>
      </w:r>
      <w:r>
        <w:t xml:space="preserve">After the requirements established in KRS 319.064(2) are met, an application for a credential to perform certain functions as a licensed psychological associate may be submitted to the board, to an online application management system contracted by the board for the purposes of application screening, or as the board directs.</w:t>
      </w:r>
    </w:p>
    <w:p>
      <w:pPr>
        <w:pStyle w:val="kar_subsection"/>
      </w:pPr>
      <w:r>
        <w:t xml:space="preserve">(2)</w:t>
      </w:r>
      <w:r>
        <w:t xml:space="preserve"> </w:t>
      </w:r>
      <w:r>
        <w:t xml:space="preserve">The application required by subsection (1) of this section shall be made to the board using the Application for Licensure as a Psychological Associate or to the online application management system and shall:</w:t>
      </w:r>
    </w:p>
    <w:p>
      <w:pPr>
        <w:pStyle w:val="kar_paragraph"/>
      </w:pPr>
      <w:r>
        <w:t xml:space="preserve">(a)</w:t>
      </w:r>
      <w:r>
        <w:t xml:space="preserve"> </w:t>
      </w:r>
      <w:r>
        <w:t xml:space="preserve">Include a certification by the applicant that the:</w:t>
      </w:r>
    </w:p>
    <w:p>
      <w:pPr>
        <w:pStyle w:val="kar_subparagraph"/>
      </w:pPr>
      <w:r>
        <w:t xml:space="preserve">1.</w:t>
      </w:r>
      <w:r>
        <w:t xml:space="preserve"> </w:t>
      </w:r>
      <w:r>
        <w:t xml:space="preserve">Information in the application is true, correct, and complete to the best of their knowledge and belief; and</w:t>
      </w:r>
    </w:p>
    <w:p>
      <w:pPr>
        <w:pStyle w:val="kar_subparagraph"/>
      </w:pPr>
      <w:r>
        <w:t xml:space="preserve">2.</w:t>
      </w:r>
      <w:r>
        <w:t xml:space="preserve"> </w:t>
      </w:r>
      <w:r>
        <w:t xml:space="preserve">Applicant is aware that the board may take disciplinary action if the application contains a misrepresentation or falsification</w:t>
      </w:r>
      <w:r>
        <w:rPr>
          <w:u w:val="single"/>
        </w:rPr>
        <w:t xml:space="preserve">.</w:t>
      </w:r>
      <w:r>
        <w:t xml:space="preserve">[</w:t>
      </w:r>
      <w:r>
        <w:rPr>
          <w:strike w:val="true"/>
        </w:rPr>
        <w:t xml:space="preserve">;</w:t>
      </w:r>
      <w:r>
        <w:t xml:space="preserve">]</w:t>
      </w:r>
    </w:p>
    <w:p>
      <w:pPr>
        <w:pStyle w:val="kar_paragraph"/>
      </w:pPr>
      <w:r>
        <w:t xml:space="preserve">(b)</w:t>
      </w:r>
      <w:r>
        <w:t xml:space="preserve"> </w:t>
      </w:r>
      <w:r>
        <w:t xml:space="preserve">Be accompanied by payment of the application fee established in 201 KAR 26:160, </w:t>
      </w:r>
      <w:r>
        <w:rPr>
          <w:u w:val="single"/>
        </w:rPr>
        <w:t xml:space="preserve">Section 2</w:t>
      </w:r>
      <w:r>
        <w:t xml:space="preserve">[</w:t>
      </w:r>
      <w:r>
        <w:rPr>
          <w:strike w:val="true"/>
        </w:rPr>
        <w:t xml:space="preserve">Section 1</w:t>
      </w:r>
      <w:r>
        <w:t xml:space="preserve">]</w:t>
      </w:r>
      <w:r>
        <w:t xml:space="preserve"> that shall:</w:t>
      </w:r>
    </w:p>
    <w:p>
      <w:pPr>
        <w:pStyle w:val="kar_subparagraph"/>
      </w:pPr>
      <w:r>
        <w:t xml:space="preserve">1.</w:t>
      </w:r>
      <w:r>
        <w:t xml:space="preserve"> </w:t>
      </w:r>
      <w:r>
        <w:t xml:space="preserve">Be made payable </w:t>
      </w:r>
      <w:r>
        <w:t xml:space="preserve">[</w:t>
      </w:r>
      <w:r>
        <w:rPr>
          <w:strike w:val="true"/>
        </w:rPr>
        <w:t xml:space="preserve">directly </w:t>
      </w:r>
      <w:r>
        <w:t xml:space="preserve">]</w:t>
      </w:r>
      <w:r>
        <w:t xml:space="preserve">to the Kentucky State Treasurer if the application is processed through the board; or</w:t>
      </w:r>
    </w:p>
    <w:p>
      <w:pPr>
        <w:pStyle w:val="kar_subparagraph"/>
      </w:pPr>
      <w:r>
        <w:t xml:space="preserve">2.</w:t>
      </w:r>
      <w:r>
        <w:t xml:space="preserve"> </w:t>
      </w:r>
      <w:r>
        <w:t xml:space="preserve">Be made to the online application management system as directed by the board</w:t>
      </w:r>
      <w:r>
        <w:rPr>
          <w:u w:val="single"/>
        </w:rPr>
        <w:t xml:space="preserve">.</w:t>
      </w:r>
      <w:r>
        <w:t xml:space="preserve">[</w:t>
      </w:r>
      <w:r>
        <w:rPr>
          <w:strike w:val="true"/>
        </w:rPr>
        <w:t xml:space="preserve">;</w:t>
      </w:r>
      <w:r>
        <w:t xml:space="preserve">]</w:t>
      </w:r>
    </w:p>
    <w:p>
      <w:pPr>
        <w:pStyle w:val="kar_paragraph"/>
      </w:pPr>
      <w:r>
        <w:t xml:space="preserve">(c)</w:t>
      </w:r>
      <w:r>
        <w:t xml:space="preserve"> </w:t>
      </w:r>
      <w:r>
        <w:t xml:space="preserve">Include three (3) letters of reference or completed Recommendation Form for Licensure as a Psychological Associate from persons qualified to evaluate the applicant's professional ability, including two (2) persons who have received a doctorate in psychology (Ph.D., Psy.D., or Ed.D.); and</w:t>
      </w:r>
    </w:p>
    <w:p>
      <w:pPr>
        <w:pStyle w:val="kar_paragraph"/>
      </w:pPr>
      <w:r>
        <w:t xml:space="preserve">(d)</w:t>
      </w:r>
      <w:r>
        <w:t xml:space="preserve"> </w:t>
      </w:r>
      <w:r>
        <w:t xml:space="preserve">Include an official transcript for all levels of education required for licensure. Transcripts shall be received in sealed envelopes or electronically directly from the school or a third-party clearinghouse.</w:t>
      </w:r>
    </w:p>
    <w:p>
      <w:pPr>
        <w:pStyle w:val="kar_subsection"/>
      </w:pPr>
      <w:r>
        <w:t xml:space="preserve">(3)</w:t>
      </w:r>
      <w:r>
        <w:t xml:space="preserve"> </w:t>
      </w:r>
      <w:r>
        <w:t xml:space="preserve">Incomplete Application. An incomplete application shall be determined to be expired one (1) year from the date of filing, and may be destroyed.</w:t>
      </w:r>
    </w:p>
    <w:p>
      <w:pPr>
        <w:pStyle w:val="kar_section"/>
      </w:pPr>
      <w:r>
        <w:t xml:space="preserve">Section 2.</w:t>
      </w:r>
      <w:r>
        <w:t xml:space="preserve"> </w:t>
      </w:r>
      <w:r>
        <w:t xml:space="preserve">Temporary Licensure.</w:t>
      </w:r>
    </w:p>
    <w:p>
      <w:pPr>
        <w:pStyle w:val="kar_subsection"/>
      </w:pPr>
      <w:r>
        <w:t xml:space="preserve">(1)</w:t>
      </w:r>
      <w:r>
        <w:t xml:space="preserve"> </w:t>
      </w:r>
      <w:r>
        <w:t xml:space="preserve">An applicant may request permission to perform functions as a licensed psychological associate on a temporary basis pursuant to KRS 319.064(3).</w:t>
      </w:r>
    </w:p>
    <w:p>
      <w:pPr>
        <w:pStyle w:val="kar_subsection"/>
      </w:pPr>
      <w:r>
        <w:t xml:space="preserve">(2)</w:t>
      </w:r>
      <w:r>
        <w:t xml:space="preserve"> </w:t>
      </w:r>
      <w:r>
        <w:t xml:space="preserve">The request for a temporary credential shall be co-signed by the candidate and the proposed</w:t>
      </w:r>
      <w:r>
        <w:t xml:space="preserve">[</w:t>
      </w:r>
      <w:r>
        <w:rPr>
          <w:strike w:val="true"/>
        </w:rPr>
        <w:t xml:space="preserve">[pro-</w:t>
      </w:r>
      <w:r>
        <w:t xml:space="preserve">]</w:t>
      </w:r>
      <w:r>
        <w:t xml:space="preserve"> supervisor, who shall be a licensed psychologist approved by the board and who holds the health services provider designation.</w:t>
      </w:r>
    </w:p>
    <w:p>
      <w:pPr>
        <w:pStyle w:val="kar_subsection"/>
      </w:pPr>
      <w:r>
        <w:t xml:space="preserve">(3)</w:t>
      </w:r>
      <w:r>
        <w:t xml:space="preserve"> </w:t>
      </w:r>
      <w:r>
        <w:t xml:space="preserve"> </w:t>
      </w:r>
    </w:p>
    <w:p>
      <w:pPr>
        <w:pStyle w:val="kar_paragraph"/>
      </w:pPr>
      <w:r>
        <w:t xml:space="preserve">(a)</w:t>
      </w:r>
      <w:r>
        <w:t xml:space="preserve"> </w:t>
      </w:r>
      <w:r>
        <w:t xml:space="preserve">A temporary license shall be valid for one (1) year from the date of the notice of approval by the board.</w:t>
      </w:r>
    </w:p>
    <w:p>
      <w:pPr>
        <w:pStyle w:val="kar_paragraph"/>
      </w:pPr>
      <w:r>
        <w:t xml:space="preserve">(b)</w:t>
      </w:r>
      <w:r>
        <w:t xml:space="preserve"> </w:t>
      </w:r>
      <w:r>
        <w:t xml:space="preserve">During the period of temporary licensure, a candidate shall:</w:t>
      </w:r>
    </w:p>
    <w:p>
      <w:pPr>
        <w:pStyle w:val="kar_subparagraph"/>
      </w:pPr>
      <w:r>
        <w:t xml:space="preserve">1.</w:t>
      </w:r>
      <w:r>
        <w:t xml:space="preserve"> </w:t>
      </w:r>
      <w:r>
        <w:t xml:space="preserve">Successfully complete all credentials and examination procedures; and</w:t>
      </w:r>
    </w:p>
    <w:p>
      <w:pPr>
        <w:pStyle w:val="kar_subparagraph"/>
      </w:pPr>
      <w:r>
        <w:t xml:space="preserve">2.</w:t>
      </w:r>
      <w:r>
        <w:t xml:space="preserve"> </w:t>
      </w:r>
      <w:r>
        <w:t xml:space="preserve">Pass the Examination for Professional Practice in Psychology (EPPP).</w:t>
      </w:r>
    </w:p>
    <w:p>
      <w:pPr>
        <w:pStyle w:val="kar_subsection"/>
      </w:pPr>
      <w:r>
        <w:t xml:space="preserve">(4)</w:t>
      </w:r>
      <w:r>
        <w:t xml:space="preserve"> </w:t>
      </w:r>
      <w:r>
        <w:t xml:space="preserve"> </w:t>
      </w:r>
    </w:p>
    <w:p>
      <w:pPr>
        <w:pStyle w:val="kar_paragraph"/>
      </w:pPr>
      <w:r>
        <w:t xml:space="preserve">(a)</w:t>
      </w:r>
      <w:r>
        <w:t xml:space="preserve"> </w:t>
      </w:r>
      <w:r>
        <w:t xml:space="preserve">Under exceptional circumstances and upon written request cosigned by the board-approved supervisor, the board may approve an extension of the period of temporary licensure.</w:t>
      </w:r>
    </w:p>
    <w:p>
      <w:pPr>
        <w:pStyle w:val="kar_subparagraph"/>
      </w:pPr>
      <w:r>
        <w:t xml:space="preserve">1.</w:t>
      </w:r>
      <w:r>
        <w:t xml:space="preserve"> </w:t>
      </w:r>
      <w:r>
        <w:t xml:space="preserve">Exceptional circumstances include unforeseen events beyond the control of the temporary licensee that have a significant impact </w:t>
      </w:r>
      <w:r>
        <w:rPr>
          <w:u w:val="single"/>
        </w:rPr>
        <w:t xml:space="preserve">on</w:t>
      </w:r>
      <w:r>
        <w:t xml:space="preserve">[</w:t>
      </w:r>
      <w:r>
        <w:rPr>
          <w:strike w:val="true"/>
        </w:rPr>
        <w:t xml:space="preserve">upon</w:t>
      </w:r>
      <w:r>
        <w:t xml:space="preserve">]</w:t>
      </w:r>
      <w:r>
        <w:t xml:space="preserve"> the temporary licensee's ability to complete the requirements in subsection (3)(b) of this section.</w:t>
      </w:r>
    </w:p>
    <w:p>
      <w:pPr>
        <w:pStyle w:val="kar_subparagraph"/>
      </w:pPr>
      <w:r>
        <w:t xml:space="preserve">2.</w:t>
      </w:r>
      <w:r>
        <w:t xml:space="preserve"> </w:t>
      </w:r>
      <w:r>
        <w:t xml:space="preserve">Some examples of exceptional circumstances include instances such as natural disasters, or illness or disability of the temporary licensee, or that of a family member of the temporary licensee.</w:t>
      </w:r>
    </w:p>
    <w:p>
      <w:pPr>
        <w:pStyle w:val="kar_paragraph"/>
      </w:pPr>
      <w:r>
        <w:t xml:space="preserve">(b)</w:t>
      </w:r>
      <w:r>
        <w:t xml:space="preserve"> </w:t>
      </w:r>
      <w:r>
        <w:t xml:space="preserve">A licensee shall submit a completed Request for Extension of Temporary Licensure as a Psychological Associate to the board to request an extension</w:t>
      </w:r>
      <w:r>
        <w:t xml:space="preserve">[</w:t>
      </w:r>
      <w:r>
        <w:rPr>
          <w:strike w:val="true"/>
        </w:rPr>
        <w:t xml:space="preserve">under this subsection</w:t>
      </w:r>
      <w:r>
        <w:t xml:space="preserve">]</w:t>
      </w:r>
      <w:r>
        <w:t xml:space="preserve">.</w:t>
      </w:r>
    </w:p>
    <w:p>
      <w:pPr>
        <w:pStyle w:val="kar_paragraph"/>
      </w:pPr>
      <w:r>
        <w:t xml:space="preserve">(c)</w:t>
      </w:r>
      <w:r>
        <w:t xml:space="preserve"> </w:t>
      </w:r>
      <w:r>
        <w:t xml:space="preserve">If a temporary license requires an extension after one (1) year, the licensee may request a six (6) month extension.</w:t>
      </w:r>
    </w:p>
    <w:p>
      <w:pPr>
        <w:pStyle w:val="kar_paragraph"/>
      </w:pPr>
      <w:r>
        <w:t xml:space="preserve">(d)</w:t>
      </w:r>
      <w:r>
        <w:t xml:space="preserve"> </w:t>
      </w:r>
      <w:r>
        <w:t xml:space="preserve">After the six (6) months, a second extension may be requested for an additional six (6) months.</w:t>
      </w:r>
    </w:p>
    <w:p>
      <w:pPr>
        <w:pStyle w:val="kar_paragraph"/>
      </w:pPr>
      <w:r>
        <w:t xml:space="preserve">(e)</w:t>
      </w:r>
      <w:r>
        <w:t xml:space="preserve"> </w:t>
      </w:r>
      <w:r>
        <w:t xml:space="preserve">After a total of two (2) years of extensions, the licensee may request a second temporary license</w:t>
      </w:r>
      <w:r>
        <w:rPr>
          <w:u w:val="single"/>
        </w:rPr>
        <w:t xml:space="preserve"> following the steps in this section</w:t>
      </w:r>
      <w:r>
        <w:t xml:space="preserve">.</w:t>
      </w:r>
    </w:p>
    <w:p>
      <w:pPr>
        <w:pStyle w:val="kar_paragraph"/>
      </w:pPr>
      <w:r>
        <w:t xml:space="preserve">(f)</w:t>
      </w:r>
      <w:r>
        <w:t xml:space="preserve"> </w:t>
      </w:r>
      <w:r>
        <w:t xml:space="preserve">If after two (2) years on the second temporary license another extension is requested, the licensee may request a third temporary license</w:t>
      </w:r>
      <w:r>
        <w:rPr>
          <w:u w:val="single"/>
        </w:rPr>
        <w:t xml:space="preserve"> following the steps in this section</w:t>
      </w:r>
      <w:r>
        <w:t xml:space="preserve">.</w:t>
      </w:r>
    </w:p>
    <w:p>
      <w:pPr>
        <w:pStyle w:val="kar_paragraph"/>
      </w:pPr>
      <w:r>
        <w:t xml:space="preserve">(g)</w:t>
      </w:r>
      <w:r>
        <w:t xml:space="preserve"> </w:t>
      </w:r>
      <w:r>
        <w:t xml:space="preserve">Licensees shall not exceed a total of six (6) years of extensions for all temporary licenses nor hold a temporary license longer than six (6) years.</w:t>
      </w:r>
    </w:p>
    <w:p>
      <w:pPr>
        <w:pStyle w:val="kar_section"/>
      </w:pPr>
      <w:r>
        <w:t xml:space="preserve">Section 3.</w:t>
      </w:r>
      <w:r>
        <w:t xml:space="preserve"> </w:t>
      </w:r>
      <w:r>
        <w:t xml:space="preserve">Grace Period for Submission of Credentials. To allow for processing of the candidate's materials by the board, there shall be a grace period not to exceed ninety (90) days within which a candidate who has completed his or her degree requirements may begin employment by an agency to practice psychology under supervision with a board-approved supervisor.</w:t>
      </w:r>
      <w:r>
        <w:rPr>
          <w:u w:val="single"/>
        </w:rPr>
        <w:t xml:space="preserve"> For purposes of this section, an agency is any employer within the state of Kentucky which also employees or has otherwise arranged for supervision by a qualified supervisor.</w:t>
      </w:r>
    </w:p>
    <w:p>
      <w:pPr>
        <w:pStyle w:val="kar_subsection"/>
      </w:pPr>
      <w:r>
        <w:t xml:space="preserve">(1)</w:t>
      </w:r>
      <w:r>
        <w:t xml:space="preserve"> </w:t>
      </w:r>
      <w:r>
        <w:t xml:space="preserve">Upon acceptance of employment, the candidate and the licensed psychologist with health service practitioner designation who shall serve as the clinical supervisor shall immediately submit a letter of notice to the board indicating that he or she has begun to practice in Kentucky and that application materials are forthcoming. Failure to submit this notice may be grounds for disciplinary action against the candidate and the clinical supervisor.</w:t>
      </w:r>
    </w:p>
    <w:p>
      <w:pPr>
        <w:pStyle w:val="kar_subsection"/>
      </w:pPr>
      <w:r>
        <w:t xml:space="preserve">(2)</w:t>
      </w:r>
      <w:r>
        <w:t xml:space="preserve"> </w:t>
      </w:r>
      <w:r>
        <w:t xml:space="preserve">It shall be the responsibility of the candidate to ensure that all materials are forwarded to the board within thirty (30) days from the date of agency employment. Once the application is complete, the board shall review the material at its next scheduled meeting and, if appropriate, issue either a temporary or permanent credential. If the candidate does not meet the requirements for the credential, or if their application material is insufficient to take any action, they shall be directed to cease practice until the requirements are met.</w:t>
      </w:r>
    </w:p>
    <w:p>
      <w:pPr>
        <w:pStyle w:val="kar_subsection"/>
      </w:pPr>
      <w:r>
        <w:t xml:space="preserve">(3)</w:t>
      </w:r>
      <w:r>
        <w:t xml:space="preserve"> </w:t>
      </w:r>
      <w:r>
        <w:t xml:space="preserve">The grace period shall not be extended beyond ninety (90) days. A candidate who fails to achieve approval within this timeframe shall not practice psychology until credentialed by the board.</w:t>
      </w:r>
    </w:p>
    <w:p>
      <w:pPr>
        <w:pStyle w:val="kar_subsection"/>
      </w:pPr>
      <w:r>
        <w:t xml:space="preserve">(4)</w:t>
      </w:r>
      <w:r>
        <w:t xml:space="preserve"> </w:t>
      </w:r>
      <w:r>
        <w:t xml:space="preserve">Upon filing the notice set forth in subsection (1) of this section, the candidate shall be practicing psychology under the jurisdiction of the board, and shall be subject to KRS Chapter 319 and 201 KAR Chapter 26.</w:t>
      </w:r>
    </w:p>
    <w:p>
      <w:pPr>
        <w:pStyle w:val="kar_subsection"/>
      </w:pPr>
      <w:r>
        <w:rPr>
          <w:u w:val="single"/>
        </w:rPr>
        <w:t xml:space="preserve">(5)</w:t>
      </w:r>
      <w:r>
        <w:t xml:space="preserve"> </w:t>
      </w:r>
      <w:r>
        <w:rPr>
          <w:u w:val="single"/>
        </w:rPr>
        <w:t xml:space="preserve">The applicant shall submit the official notice or notification of the request to ASPPB to the board within thirty (30) days of taking the examination.</w:t>
      </w:r>
    </w:p>
    <w:p>
      <w:pPr>
        <w:pStyle w:val="kar_section"/>
      </w:pPr>
      <w:r>
        <w:t xml:space="preserve">Section 4.</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Licensure as a Psychological Associate", </w:t>
      </w:r>
      <w:r>
        <w:rPr>
          <w:u w:val="single"/>
        </w:rPr>
        <w:t xml:space="preserve">August 2026</w:t>
      </w:r>
      <w:r>
        <w:t xml:space="preserve">[</w:t>
      </w:r>
      <w:r>
        <w:rPr>
          <w:strike w:val="true"/>
        </w:rPr>
        <w:t xml:space="preserve">October2025</w:t>
      </w:r>
      <w:r>
        <w:t xml:space="preserve">]</w:t>
      </w:r>
      <w:r>
        <w:t xml:space="preserve">;</w:t>
      </w:r>
    </w:p>
    <w:p>
      <w:pPr>
        <w:pStyle w:val="kar_paragraph"/>
      </w:pPr>
      <w:r>
        <w:t xml:space="preserve">(b)</w:t>
      </w:r>
      <w:r>
        <w:t xml:space="preserve"> </w:t>
      </w:r>
      <w:r>
        <w:t xml:space="preserve">"Recommendation Form for Licensure as a Psychological Associate", </w:t>
      </w:r>
      <w:r>
        <w:rPr>
          <w:u w:val="single"/>
        </w:rPr>
        <w:t xml:space="preserve">August 2026</w:t>
      </w:r>
      <w:r>
        <w:t xml:space="preserve">[</w:t>
      </w:r>
      <w:r>
        <w:rPr>
          <w:strike w:val="true"/>
        </w:rPr>
        <w:t xml:space="preserve">October2025</w:t>
      </w:r>
      <w:r>
        <w:t xml:space="preserve">]</w:t>
      </w:r>
      <w:r>
        <w:t xml:space="preserve">; and</w:t>
      </w:r>
    </w:p>
    <w:p>
      <w:pPr>
        <w:pStyle w:val="kar_paragraph"/>
      </w:pPr>
      <w:r>
        <w:t xml:space="preserve">(c)</w:t>
      </w:r>
      <w:r>
        <w:t xml:space="preserve"> </w:t>
      </w:r>
      <w:r>
        <w:t xml:space="preserve">"Request for Extension of Temporary Licensure as a Psychological Associate", </w:t>
      </w:r>
      <w:r>
        <w:rPr>
          <w:u w:val="single"/>
        </w:rPr>
        <w:t xml:space="preserve">August 2026</w:t>
      </w:r>
      <w:r>
        <w:t xml:space="preserve">[</w:t>
      </w:r>
      <w:r>
        <w:rPr>
          <w:strike w:val="true"/>
        </w:rPr>
        <w:t xml:space="preserve">October2025</w:t>
      </w:r>
      <w:r>
        <w:t xml:space="preserve">]</w:t>
      </w:r>
      <w:r>
        <w:t xml:space="preserve">.</w:t>
      </w:r>
    </w:p>
    <w:p>
      <w:pPr>
        <w:pStyle w:val="kar_subsection"/>
      </w:pPr>
      <w:r>
        <w:t xml:space="preserve">(2)</w:t>
      </w:r>
      <w:r>
        <w:t xml:space="preserve"> </w:t>
      </w:r>
      <w:r>
        <w:t xml:space="preserve">This material may be inspected, copied, or obtained, subject to applicable copyright law, at the </w:t>
      </w:r>
      <w:r>
        <w:t xml:space="preserve">[</w:t>
      </w:r>
      <w:r>
        <w:rPr>
          <w:strike w:val="true"/>
        </w:rPr>
        <w:t xml:space="preserve">Kentucky </w:t>
      </w:r>
      <w:r>
        <w:t xml:space="preserve">]</w:t>
      </w:r>
      <w:r>
        <w:t xml:space="preserve">Board of Examiners of Psychology, 500 Mero Street, Frankfort, Kentucky 40601, Monday through Friday, 8 a.m. to 4:30 p.m. This material is also available on the board's website at https://psy.ky.gov.</w:t>
      </w:r>
    </w:p>
    <w:p>
      <w:pPr>
        <w:pStyle w:val="kar_signature"/>
      </w:pPr>
      <w:r>
        <w:t xml:space="preserve">201 KAR 26.280</w:t>
      </w:r>
    </w:p>
    <w:p>
      <w:pPr>
        <w:pStyle w:val="kar_signature"/>
      </w:pPr>
      <w:r>
        <w:t xml:space="preserve">LISA BOND, M.S., Chair</w:t>
      </w:r>
    </w:p>
    <w:p>
      <w:pPr>
        <w:pStyle w:val="kar_normal"/>
      </w:pPr>
      <w:r>
        <w:t xml:space="preserve"/>
      </w:r>
    </w:p>
    <w:p>
      <w:pPr>
        <w:pStyle w:val="kar_approved_by"/>
      </w:pPr>
      <w:r>
        <w:t xml:space="preserve">APPROVED BY AGENCY: August 6, 2026</w:t>
      </w:r>
    </w:p>
    <w:p>
      <w:pPr>
        <w:pStyle w:val="kar_filed"/>
      </w:pPr>
      <w:r>
        <w:t xml:space="preserve">FILED WITH LRC: September 1, 2026 at 2:00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1:00 PM EST at The Mayo-Underwood Building, 500 Mero Street, Frankfort, Kentucky 40601. Individuals interested in attending this hearing shall notify this agency in writing no later than five (5) workdays prior to the hearing, of their intent to attend. If no notification of intent to attend is received by that date, the hearing may be canceled. A transcript of the public hearing will not be made unless a written request for a transcript is made prior to the end of the hearing. If you do not wish to be heard at the public hearing, you may submit written comments on this proposed administrative regulation until 11:59 pm on November 30, 2026. Send written notification of intent to be heard at the public hearing or written comments on the proposed administrative regulation to the contact person.</w:t>
      </w:r>
    </w:p>
    <w:p>
      <w:pPr>
        <w:pStyle w:val="kar_contact_person"/>
      </w:pPr>
      <w:r>
        <w:t xml:space="preserve">CONTACT PERSON: MARK R. BRENGELMAN, Board Counsel, Kentucky Board of Examiners of Psychology, 306 W. Main St., Suite 503, Frankfort, Kentucky 40601, phone (502) 696-3992, e-mail: Mark@MarkRBrengelmanPLLC.attorney</w:t>
      </w:r>
    </w:p>
    <w:p>
      <w:pPr>
        <w:pStyle w:val="kar_form_name"/>
      </w:pPr>
      <w:r>
        <w:t xml:space="preserve">REGULATORY IMPACT ANALYSIS AND TIERING STATEMENT</w:t>
      </w:r>
    </w:p>
    <w:p>
      <w:pPr>
        <w:pStyle w:val="kar_normal"/>
        <w:ind w:left="0"/>
      </w:pPr>
      <w:r>
        <w:t xml:space="preserve">Contact Person:</w:t>
      </w:r>
      <w:r>
        <w:t xml:space="preserve"> Mark R. Brengelman Phone Number: (502) 696-3992 Email: Mark@MarkRBrengelmanPLLC.attorney </w:t>
      </w:r>
    </w:p>
    <w:p>
      <w:pPr>
        <w:pStyle w:val="kar_normal"/>
        <w:ind w:left="0"/>
      </w:pPr>
      <w:r>
        <w:t xml:space="preserve">Subject Headings:</w:t>
      </w:r>
      <w:r>
        <w:t xml:space="preserve"> Licensing, Occupations and Professions, and Psychological Services.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applicants for licensure as a licensed psychological associate and the conditions for a temporary license.</w:t>
      </w:r>
    </w:p>
    <w:p>
      <w:pPr>
        <w:pStyle w:val="kar_normal"/>
        <w:ind w:left="576"/>
      </w:pPr>
      <w:r>
        <w:t xml:space="preserve">(b) The necessity of this administrative regulation:</w:t>
      </w:r>
    </w:p>
    <w:p>
      <w:pPr>
        <w:pStyle w:val="kar_normal"/>
        <w:ind w:left="720"/>
      </w:pPr>
      <w:r>
        <w:t xml:space="preserve">This regulation is necessary to comply with the provisions of 319.032(1)(a) and (c).</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requirements for applicants for licensure as a licensed psychological associate and the conditions for a temporary license.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statutes by effectuating the requirements of KRS 319.032(1)(a) and (c).</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change the administrative regulation by establishing exceptional circumstances that justify extension of a temporary licensure period and defining "agency" for purposes of the grace period for submission of credentials.</w:t>
      </w:r>
    </w:p>
    <w:p>
      <w:pPr>
        <w:pStyle w:val="kar_normal"/>
        <w:ind w:left="576"/>
      </w:pPr>
      <w:r>
        <w:t xml:space="preserve">(b) The necessity of the amendment to this administrative regulation:</w:t>
      </w:r>
    </w:p>
    <w:p>
      <w:pPr>
        <w:pStyle w:val="kar_normal"/>
        <w:ind w:left="720"/>
      </w:pPr>
      <w:r>
        <w:t xml:space="preserve">The amendment is necessary to clarify what constitutes exceptional circumstances that would allow extension of a temporary licensure period and to define "agency" for purposes of the grace period.</w:t>
      </w:r>
    </w:p>
    <w:p>
      <w:pPr>
        <w:pStyle w:val="kar_normal"/>
        <w:ind w:left="576"/>
      </w:pPr>
      <w:r>
        <w:t xml:space="preserve">(c) How the amendment conforms to the content of the authorizing statutes:</w:t>
      </w:r>
    </w:p>
    <w:p>
      <w:pPr>
        <w:pStyle w:val="kar_normal"/>
        <w:ind w:left="720"/>
      </w:pPr>
      <w:r>
        <w:t xml:space="preserve">This administrative regulation conforms to the content of the authorizing statutes by establishing the requirements for applicants for licensure as a licensed psychological associate and the conditions for a temporary license.</w:t>
      </w:r>
    </w:p>
    <w:p>
      <w:pPr>
        <w:pStyle w:val="kar_normal"/>
        <w:ind w:left="576"/>
      </w:pPr>
      <w:r>
        <w:t xml:space="preserve">(d) How the amendment will assist in the effective administration of the statutes:</w:t>
      </w:r>
    </w:p>
    <w:p>
      <w:pPr>
        <w:pStyle w:val="kar_normal"/>
        <w:ind w:left="720"/>
      </w:pPr>
      <w:r>
        <w:t xml:space="preserve">This administrative regulation will assist in the effective administration of the statutes by clarifying what exceptional circumstances justify extending a temporary license and defining "agency" for purposes of the grace period.</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applicants for licensure as a licensed psychological associate.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Affected individuals will have to state specific exceptional circumstances when seeking to extend a temporary licensure period.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costs for the affected individuals.</w:t>
      </w:r>
    </w:p>
    <w:p>
      <w:pPr>
        <w:pStyle w:val="kar_normal"/>
        <w:ind w:left="576"/>
      </w:pPr>
      <w:r>
        <w:t xml:space="preserve">(c) As a result of compliance, what benefits will accrue to the entities identified in question (4):</w:t>
      </w:r>
    </w:p>
    <w:p>
      <w:pPr>
        <w:pStyle w:val="kar_normal"/>
        <w:ind w:left="720"/>
      </w:pPr>
      <w:r>
        <w:t xml:space="preserve">Applicants will be benefitted by clarification of what exceptional circumstances will justify extension of a temporary license period.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additional cost to implement this regulation.</w:t>
      </w:r>
    </w:p>
    <w:p>
      <w:pPr>
        <w:pStyle w:val="kar_normal"/>
        <w:ind w:left="576"/>
      </w:pPr>
      <w:r>
        <w:t xml:space="preserve">(b) On a continuing basis:</w:t>
      </w:r>
    </w:p>
    <w:p>
      <w:pPr>
        <w:pStyle w:val="kar_normal"/>
        <w:ind w:left="720"/>
      </w:pPr>
      <w:r>
        <w:t xml:space="preserve">There will be no additional cost to implement this regulation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credential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required to implement this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amendment does not establish new fees or increase any existing fees, directly or indirectly.</w:t>
      </w:r>
    </w:p>
    <w:p>
      <w:pPr>
        <w:pStyle w:val="kar_normal"/>
        <w:ind w:left="288"/>
      </w:pPr>
      <w:r>
        <w:t xml:space="preserve">(10) TIERING: Is tiering applied?</w:t>
      </w:r>
    </w:p>
    <w:p>
      <w:pPr>
        <w:pStyle w:val="kar_normal"/>
        <w:ind w:left="432"/>
      </w:pPr>
      <w:r>
        <w:t xml:space="preserve">(Explain why or why not): Tiering is not applied as the regulation applies equally to all regulated individuals.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319.032(1)(a) and (c).</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319.032(1)(a) and (c).</w:t>
      </w:r>
    </w:p>
    <w:p>
      <w:pPr>
        <w:pStyle w:val="kar_normal"/>
        <w:ind w:left="288"/>
      </w:pPr>
      <w:r>
        <w:t xml:space="preserve">(3)(a) Identify the promulgating agency and any other affected state units, parts, or divisions:</w:t>
      </w:r>
    </w:p>
    <w:p>
      <w:pPr>
        <w:pStyle w:val="kar_normal"/>
        <w:ind w:left="432"/>
      </w:pPr>
      <w:r>
        <w:t xml:space="preserve">The Kentucky Board of Examiners of Psychology is the promulgating agency. No other state units, parts or divisions are affected.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 are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576"/>
      </w:pPr>
      <w:r>
        <w:t xml:space="preserve">2. Revenues: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576"/>
      </w:pPr>
      <w:r>
        <w:t xml:space="preserve">3. Cost Savings: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 No entities are identified.</w:t>
      </w:r>
    </w:p>
    <w:p>
      <w:pPr>
        <w:pStyle w:val="kar_normal"/>
        <w:ind w:left="864"/>
      </w:pPr>
      <w:r>
        <w:t xml:space="preserve">For subsequent years:</w:t>
      </w:r>
      <w:r>
        <w:t xml:space="preserve"> None. No entities are identified.</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(6) Provide a narrative to explain the following for each entity identified in (3)(a), (4)(a), and(5)(a):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None.</w:t>
      </w:r>
    </w:p>
    <w:p>
      <w:pPr>
        <w:pStyle w:val="kar_normal"/>
        <w:ind w:left="288"/>
      </w:pPr>
      <w:r>
        <w:t xml:space="preserve">(b) Methodology and resources used to reach this conclusion:</w:t>
      </w:r>
    </w:p>
    <w:p>
      <w:pPr>
        <w:pStyle w:val="kar_normal"/>
        <w:ind w:left="432"/>
      </w:pPr>
      <w:r>
        <w:t xml:space="preserve">This administrative regulation amendment does not establish fees, does not raise or lower fees, and has no costs associated with it.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amendment does not establish fees, raise or lower fees, and has no costs associated with it.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88c22c3cb744a6b" /><Relationship Type="http://schemas.openxmlformats.org/officeDocument/2006/relationships/settings" Target="/word/settings.xml" Id="Ra61de986321e4853" /></Relationships>
</file>