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e3f6654ff8490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11:050.</w:t>
      </w:r>
      <w:r>
        <w:t xml:space="preserve"> </w:t>
      </w:r>
      <w:r>
        <w:t xml:space="preserve">Net listings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2d8ddaed0f4c7f" /><Relationship Type="http://schemas.openxmlformats.org/officeDocument/2006/relationships/settings" Target="/word/settings.xml" Id="Rb9b57af3f4724c53" /></Relationships>
</file>