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9a09ec7cd4c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11:180.</w:t>
      </w:r>
      <w:r>
        <w:t xml:space="preserve"> </w:t>
      </w:r>
      <w:r>
        <w:t xml:space="preserve">Promotion of out-of-state property and time-shares, registration and prerequisites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dbdd02fe1478b" /><Relationship Type="http://schemas.openxmlformats.org/officeDocument/2006/relationships/settings" Target="/word/settings.xml" Id="R22043c52ae1e45e3" /></Relationships>
</file>