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39a4b7cbe54b3f" /></Relationships>
</file>

<file path=word/document.xml><?xml version="1.0" encoding="utf-8"?>
<w:document xmlns:w="http://schemas.openxmlformats.org/wordprocessingml/2006/main">
  <w:body>
    <w:p>
      <w:pPr>
        <w:pStyle w:val="kar_citation"/>
      </w:pPr>
      <w:r>
        <w:t>201 KAR 13:060.</w:t>
      </w:r>
      <w:r>
        <w:t xml:space="preserve"> </w:t>
      </w:r>
      <w:r>
        <w:t xml:space="preserve">Military service; reciprocity; endorsement.</w:t>
      </w:r>
    </w:p>
    <w:p>
      <w:pPr>
        <w:pStyle w:val="kar_markup_metadata"/>
      </w:pPr>
      <w:r>
        <w:t xml:space="preserve">RELATES TO: </w:t>
      </w:r>
      <w:r>
        <w:t xml:space="preserve">KRS 326.020, 326.040</w:t>
      </w:r>
    </w:p>
    <w:p>
      <w:pPr>
        <w:pStyle w:val="kar_markup_metadata"/>
      </w:pPr>
      <w:r>
        <w:t xml:space="preserve">STATUTORY AUTHORITY: </w:t>
      </w:r>
      <w:r>
        <w:t xml:space="preserve">KRS 326.020(3), 326.040</w:t>
      </w:r>
    </w:p>
    <w:p>
      <w:pPr>
        <w:pStyle w:val="kar_markup_metadata"/>
      </w:pPr>
      <w:r>
        <w:t xml:space="preserve">NECESSITY, FUNCTION, AND CONFORMITY: </w:t>
      </w:r>
      <w:r>
        <w:t xml:space="preserve">KRS 326.020 authorizes the board to promulgate administrative regulations to carry out the purposes and provisions of KRS Chapter 326. This administrative regulation exempts active members of the military service from licensure renewal, provides reciprocity between the states, and establishes a process for licensure by endorsement.</w:t>
      </w:r>
    </w:p>
    <w:p>
      <w:pPr>
        <w:pStyle w:val="kar_section"/>
      </w:pPr>
      <w:r>
        <w:t xml:space="preserve">Section 1.</w:t>
      </w:r>
      <w:r>
        <w:t xml:space="preserve"> </w:t>
      </w:r>
      <w:r>
        <w:t xml:space="preserve">Military Service. A licensee who is in the military service is exempt from licensure renewal until he or she is honorably discharged from the service.</w:t>
      </w:r>
    </w:p>
    <w:p>
      <w:pPr>
        <w:pStyle w:val="kar_section"/>
      </w:pPr>
      <w:r>
        <w:t xml:space="preserve">Section 2.</w:t>
      </w:r>
      <w:r>
        <w:t xml:space="preserve"> </w:t>
      </w:r>
      <w:r>
        <w:t xml:space="preserve">Reciprocity.</w:t>
      </w:r>
    </w:p>
    <w:p>
      <w:pPr>
        <w:pStyle w:val="kar_subsection"/>
      </w:pPr>
      <w:r>
        <w:t xml:space="preserve">(1)</w:t>
      </w:r>
      <w:r>
        <w:t xml:space="preserve"> </w:t>
      </w:r>
      <w:r>
        <w:t xml:space="preserve">A person may be licensed by reciprocity as an ophthalmic dispenser if that person:</w:t>
      </w:r>
    </w:p>
    <w:p>
      <w:pPr>
        <w:pStyle w:val="kar_paragraph"/>
      </w:pPr>
      <w:r>
        <w:t xml:space="preserve">(a)</w:t>
      </w:r>
      <w:r>
        <w:t xml:space="preserve"> </w:t>
      </w:r>
      <w:r>
        <w:t xml:space="preserve">Holds a valid license as an ophthalmic dispenser in another state whose qualifications at the time of licensure were equal to or higher than those requirements established in KRS 326.040 and 201 KAR 13:040; and</w:t>
      </w:r>
    </w:p>
    <w:p>
      <w:pPr>
        <w:pStyle w:val="kar_paragraph"/>
      </w:pPr>
      <w:r>
        <w:t xml:space="preserve">(b)</w:t>
      </w:r>
      <w:r>
        <w:t xml:space="preserve"> </w:t>
      </w:r>
      <w:r>
        <w:t xml:space="preserve">Has been actively engaged in the practice of ophthalmic dispensing for a period of two (2) years immediately preceding the date of application.</w:t>
      </w:r>
    </w:p>
    <w:p>
      <w:pPr>
        <w:pStyle w:val="kar_subsection"/>
      </w:pPr>
      <w:r>
        <w:t xml:space="preserve">(2)</w:t>
      </w:r>
      <w:r>
        <w:t xml:space="preserve"> </w:t>
      </w:r>
      <w:r>
        <w:t xml:space="preserve">An applicant for licensure by reciprocity shall submit:</w:t>
      </w:r>
    </w:p>
    <w:p>
      <w:pPr>
        <w:pStyle w:val="kar_paragraph"/>
      </w:pPr>
      <w:r>
        <w:t xml:space="preserve">(a)</w:t>
      </w:r>
      <w:r>
        <w:t xml:space="preserve"> </w:t>
      </w:r>
      <w:r>
        <w:t xml:space="preserve">The application form required in 201 KAR 13:040, Section 1(1);</w:t>
      </w:r>
    </w:p>
    <w:p>
      <w:pPr>
        <w:pStyle w:val="kar_paragraph"/>
      </w:pPr>
      <w:r>
        <w:t xml:space="preserve">(b)</w:t>
      </w:r>
      <w:r>
        <w:t xml:space="preserve"> </w:t>
      </w:r>
      <w:r>
        <w:t xml:space="preserve">The application fee established in KRS 326.040;</w:t>
      </w:r>
    </w:p>
    <w:p>
      <w:pPr>
        <w:pStyle w:val="kar_paragraph"/>
      </w:pPr>
      <w:r>
        <w:t xml:space="preserve">(c)</w:t>
      </w:r>
      <w:r>
        <w:t xml:space="preserve"> </w:t>
      </w:r>
      <w:r>
        <w:t xml:space="preserve">A copy of the current license from the other jurisdiction; and</w:t>
      </w:r>
    </w:p>
    <w:p>
      <w:pPr>
        <w:pStyle w:val="kar_paragraph"/>
      </w:pPr>
      <w:r>
        <w:t xml:space="preserve">(d)</w:t>
      </w:r>
      <w:r>
        <w:t xml:space="preserve"> </w:t>
      </w:r>
    </w:p>
    <w:p>
      <w:pPr>
        <w:pStyle w:val="kar_subparagraph"/>
      </w:pPr>
      <w:r>
        <w:t xml:space="preserve">1.</w:t>
      </w:r>
      <w:r>
        <w:t xml:space="preserve"> </w:t>
      </w:r>
      <w:r>
        <w:t xml:space="preserve">Documents proving passage of an approved Practical Examination; or</w:t>
      </w:r>
    </w:p>
    <w:p>
      <w:pPr>
        <w:pStyle w:val="kar_subparagraph"/>
      </w:pPr>
      <w:r>
        <w:t xml:space="preserve">2.</w:t>
      </w:r>
      <w:r>
        <w:t xml:space="preserve"> </w:t>
      </w:r>
      <w:r>
        <w:t xml:space="preserve">A statement of intent to sit for an approved Practical Examination within twelve (12) months of application for licensure.</w:t>
      </w:r>
    </w:p>
    <w:p>
      <w:pPr>
        <w:pStyle w:val="kar_section"/>
      </w:pPr>
      <w:r>
        <w:t xml:space="preserve">Section 3.</w:t>
      </w:r>
      <w:r>
        <w:t xml:space="preserve"> </w:t>
      </w:r>
      <w:r>
        <w:t xml:space="preserve">Endorsement.</w:t>
      </w:r>
    </w:p>
    <w:p>
      <w:pPr>
        <w:pStyle w:val="kar_subsection"/>
      </w:pPr>
      <w:r>
        <w:t xml:space="preserve">(1)</w:t>
      </w:r>
      <w:r>
        <w:t xml:space="preserve"> </w:t>
      </w:r>
      <w:r>
        <w:t xml:space="preserve">A person may be licensed by endorsement as an ophthalmic dispenser if that person:</w:t>
      </w:r>
    </w:p>
    <w:p>
      <w:pPr>
        <w:pStyle w:val="kar_paragraph"/>
      </w:pPr>
      <w:r>
        <w:t xml:space="preserve">(a)</w:t>
      </w:r>
      <w:r>
        <w:t xml:space="preserve"> </w:t>
      </w:r>
      <w:r>
        <w:t xml:space="preserve">Holds an active and current certification as a dispensing optician under the American Board of Opticians (ABO) and the National Contact Lens Examiners (NCLE); and</w:t>
      </w:r>
    </w:p>
    <w:p>
      <w:pPr>
        <w:pStyle w:val="kar_paragraph"/>
      </w:pPr>
      <w:r>
        <w:t xml:space="preserve">(b)</w:t>
      </w:r>
      <w:r>
        <w:t xml:space="preserve"> </w:t>
      </w:r>
      <w:r>
        <w:t xml:space="preserve">Has been actively engaged in practice as a dispensing optician for at least two (2) years under the sponsorship of a licensed ophthalmologist, licensed optometrist, or optician certified by the ABO and NCLE.</w:t>
      </w:r>
    </w:p>
    <w:p>
      <w:pPr>
        <w:pStyle w:val="kar_subsection"/>
      </w:pPr>
      <w:r>
        <w:t xml:space="preserve">(2)</w:t>
      </w:r>
      <w:r>
        <w:t xml:space="preserve"> </w:t>
      </w:r>
      <w:r>
        <w:t xml:space="preserve">An applicant for licensure by endorsement shall submit:</w:t>
      </w:r>
    </w:p>
    <w:p>
      <w:pPr>
        <w:pStyle w:val="kar_paragraph"/>
      </w:pPr>
      <w:r>
        <w:t xml:space="preserve">(a)</w:t>
      </w:r>
      <w:r>
        <w:t xml:space="preserve"> </w:t>
      </w:r>
      <w:r>
        <w:t xml:space="preserve">The application form required in 201 KAR 13:040, Section 1(1);</w:t>
      </w:r>
    </w:p>
    <w:p>
      <w:pPr>
        <w:pStyle w:val="kar_paragraph"/>
      </w:pPr>
      <w:r>
        <w:t xml:space="preserve">(b)</w:t>
      </w:r>
      <w:r>
        <w:t xml:space="preserve"> </w:t>
      </w:r>
      <w:r>
        <w:t xml:space="preserve">The application fee established in KRS 326.040;</w:t>
      </w:r>
    </w:p>
    <w:p>
      <w:pPr>
        <w:pStyle w:val="kar_paragraph"/>
      </w:pPr>
      <w:r>
        <w:t xml:space="preserve">(c)</w:t>
      </w:r>
      <w:r>
        <w:t xml:space="preserve"> </w:t>
      </w:r>
      <w:r>
        <w:t xml:space="preserve">Documents verifying that the applicant holds active and current certification as a dispensing optician;</w:t>
      </w:r>
    </w:p>
    <w:p>
      <w:pPr>
        <w:pStyle w:val="kar_paragraph"/>
      </w:pPr>
      <w:r>
        <w:t xml:space="preserve">(d)</w:t>
      </w:r>
      <w:r>
        <w:t xml:space="preserve"> </w:t>
      </w:r>
      <w:r>
        <w:t xml:space="preserve">Documents verifying the applicant has engaged in at least two (2) years of practice as a dispensing optician sponsored by a licensed ophthalmologist, licensed optometrist, or optician certified by the ABO and NCLE; and</w:t>
      </w:r>
    </w:p>
    <w:p>
      <w:pPr>
        <w:pStyle w:val="kar_paragraph"/>
      </w:pPr>
      <w:r>
        <w:t xml:space="preserve">(e)</w:t>
      </w:r>
      <w:r>
        <w:t xml:space="preserve"> </w:t>
      </w:r>
    </w:p>
    <w:p>
      <w:pPr>
        <w:pStyle w:val="kar_subparagraph"/>
      </w:pPr>
      <w:r>
        <w:t xml:space="preserve">1.</w:t>
      </w:r>
      <w:r>
        <w:t xml:space="preserve"> </w:t>
      </w:r>
      <w:r>
        <w:t xml:space="preserve">Documents proving passage of an approved Practical Examination or</w:t>
      </w:r>
    </w:p>
    <w:p>
      <w:pPr>
        <w:pStyle w:val="kar_subparagraph"/>
      </w:pPr>
      <w:r>
        <w:t xml:space="preserve">2.</w:t>
      </w:r>
      <w:r>
        <w:t xml:space="preserve"> </w:t>
      </w:r>
      <w:r>
        <w:t xml:space="preserve">A statement of intent to sit for an approved Practical Examination within twelve (12) months of application for licensure.</w:t>
      </w:r>
    </w:p>
    <w:p>
      <w:pPr>
        <w:pStyle w:val="kar_history"/>
        <w:sectPr>
          <w:pgSz w:w="12240" w:h="15840" w:orient="portrait" w:code="1"/>
          <w:pgMar w:top="1080" w:right="1080" w:bottom="1080" w:left="1080" w:header="720" w:footer="720" w:gutter="0"/>
          <w:paperSrc w:first="263" w:other="263"/>
          <w:noEndnote/>
          <w:docGrid w:linePitch="218"/>
        </w:sectPr>
      </w:pPr>
      <w:r>
        <w:t xml:space="preserve">(OD-1(18, 19); 1 Ky.R. 723; eff. 7-2-1975; Am. 27 Ky.R. 1533; 2504; eff. 4-9-2001; 44 Ky.R. 554, 910; eff.-11-15-2017; 45 Ky.R. 3253, 46 Ky.R. 420;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04274cf06349a9" /><Relationship Type="http://schemas.openxmlformats.org/officeDocument/2006/relationships/settings" Target="/word/settings.xml" Id="Re9f3a51f3990407f" /></Relationships>
</file>