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722ef4b0740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14:050.</w:t>
      </w:r>
      <w:r>
        <w:t xml:space="preserve"> </w:t>
      </w:r>
      <w:r>
        <w:t xml:space="preserve">Probationary license; qualifications.</w:t>
      </w:r>
    </w:p>
    <w:p>
      <w:pPr>
        <w:pStyle w:val="kar_markup_metadata"/>
      </w:pPr>
      <w:r>
        <w:t xml:space="preserve">RELATES TO: </w:t>
      </w:r>
      <w:r>
        <w:t xml:space="preserve">KRS 317.450(1)(a)-(d)</w:t>
      </w:r>
    </w:p>
    <w:p>
      <w:pPr>
        <w:pStyle w:val="kar_markup_metadata"/>
      </w:pPr>
      <w:r>
        <w:t xml:space="preserve">STATUTORY AUTHORITY: </w:t>
      </w:r>
      <w:r>
        <w:t xml:space="preserve">KRS 317.440(1)(d), 317.450(1)(a)-(d)</w:t>
      </w:r>
    </w:p>
    <w:p>
      <w:pPr>
        <w:pStyle w:val="kar_markup_metadata"/>
      </w:pPr>
      <w:r>
        <w:t xml:space="preserve">NECESSITY, FUNCTION, AND CONFORMITY: </w:t>
      </w:r>
      <w:r>
        <w:t xml:space="preserve">KRS 317.450(1)(a)-(d) requires the Board of Barbering to issue probationary licenses before issuing a license to practice barbering. KRS 317.440(1)(d) requires the board to promulgate administrative regulations establishing qualifications for barber schools. This administrative regulation establishes the process for obtaining probationary and barber licenses.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applicant for a license as a probationary barber shall meet the qualifications listed in KRS 317.450(1)(a).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person holding a Kentucky cosmetology license shall be given credit for 750 hours toward a prescribed course of instruction at a school of barbering approved in accordance with 201 KAR 14:095.</w:t>
      </w:r>
    </w:p>
    <w:p>
      <w:pPr>
        <w:pStyle w:val="kar_section"/>
      </w:pPr>
      <w:r>
        <w:t xml:space="preserve">Section 3.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probationary licensee shall not apply for a barber license until the probationary period required by KRS 317.450 has been served.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may, in individual cases involving medical disability, illness, or undue hardship as determined by the board, grant an extension of the probationary period.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written request for an extension of time involving medical disability or illness shall be submitted by an applicant and shall be accompanied by a verifying document signed by a licensed physician.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extension of the probationary period shall be granted by the board for a period of time not to exceed six (6) months, upon approval of the request and payment of the requisite fee.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medical disability, illness, or undue hardship upon which an extension has been granted continues beyond the period of the extension, the applicant shall reapply for an extension.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Continuous service consists of working with a probationary license in a Kentucky licensed barber shop for an average of twenty (20) hours or more per week for six (6) continuous months.</w:t>
      </w:r>
    </w:p>
    <w:p>
      <w:pPr>
        <w:pStyle w:val="kar_section"/>
      </w:pPr>
      <w:r>
        <w:t xml:space="preserve">Section 5.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for licensure shall include the following information: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applicant's: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Name;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Address;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County;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Phone number; and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Email address;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barber shop's: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Name;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Address;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Phone number.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shall contain the question, "Are you in arrears or default on a repayment obligation under any financial assistance program with the Kentucky Higher Education Assistance Authority?"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application shall be signed by the applicant.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(KBB:Lic.Appren-1; 1 Ky.R. 725; eff. 5-14-1975; 2 Ky.R. 123; eff. 10-8-1975; 10 Ky.R. 893; eff. 2-1-1984; 34 Ky.R. 332; 708; eff. 11-2-2007; 40 Ky.R. 1859; 2413; eff. 6-6-2014; Cert eff. 6-3-2021.)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a998d49d54188" /><Relationship Type="http://schemas.openxmlformats.org/officeDocument/2006/relationships/settings" Target="/word/settings.xml" Id="Re0d1be9713eb42d6" /></Relationships>
</file>