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f1d4caf96840f9" /></Relationships>
</file>

<file path=word/document.xml><?xml version="1.0" encoding="utf-8"?>
<w:document xmlns:w="http://schemas.openxmlformats.org/wordprocessingml/2006/main">
  <w:body>
    <w:p>
      <w:pPr>
        <w:pStyle w:val="kar_citation"/>
      </w:pPr>
      <w:r>
        <w:t>201 KAR 14:130.</w:t>
      </w:r>
      <w:r>
        <w:t xml:space="preserve"> </w:t>
      </w:r>
      <w:r>
        <w:t xml:space="preserve">School fees for services.</w:t>
      </w:r>
    </w:p>
    <w:p>
      <w:pPr>
        <w:pStyle w:val="kar_markup_metadata"/>
      </w:pPr>
      <w:r>
        <w:t xml:space="preserve">RELATES TO: </w:t>
      </w:r>
      <w:r>
        <w:t xml:space="preserve">KRS 317.410, 317.440</w:t>
      </w:r>
    </w:p>
    <w:p>
      <w:pPr>
        <w:pStyle w:val="kar_markup_metadata"/>
      </w:pPr>
      <w:r>
        <w:t xml:space="preserve">STATUTORY AUTHORITY: </w:t>
      </w:r>
      <w:r>
        <w:t xml:space="preserve">KRS 317.430, 317.440</w:t>
      </w:r>
    </w:p>
    <w:p>
      <w:pPr>
        <w:pStyle w:val="kar_markup_metadata"/>
      </w:pPr>
      <w:r>
        <w:t xml:space="preserve">NECESSITY, FUNCTION, AND CONFORMITY: </w:t>
      </w:r>
      <w:r>
        <w:t xml:space="preserve">KRS 317.440 requires the board to promulgate administrative regulations to protect the public against misrepresentation, deceit, or fraud in the practice or teaching of barbering and to establish fees by administrative regulation. This administrative regulation establishes school fees and services.</w:t>
      </w:r>
    </w:p>
    <w:p>
      <w:pPr>
        <w:pStyle w:val="kar_section"/>
      </w:pPr>
      <w:r>
        <w:t xml:space="preserve">Section 1.</w:t>
      </w:r>
      <w:r>
        <w:t xml:space="preserve"> </w:t>
      </w:r>
      <w:r>
        <w:t xml:space="preserve">A copy of the prices shall be posted on a card in each room of the barber school where work is done on the public. Price lists shall be printed in type large enough to be read at a distance of ten (10) feet.</w:t>
      </w:r>
    </w:p>
    <w:p>
      <w:pPr>
        <w:pStyle w:val="kar_section"/>
      </w:pPr>
      <w:r>
        <w:t xml:space="preserve">Section 2.</w:t>
      </w:r>
      <w:r>
        <w:t xml:space="preserve"> </w:t>
      </w:r>
      <w:r>
        <w:t xml:space="preserve">Barber schools shall not be permitted to charge students any additional fees for any demonstrations, nor shall any supply house or manufacturer be permitted to charge students fees for demonstrations. Barber schools shall not charge students any fees on behalf of any individual, supply house, or manufacturer for the purpose of demonstration.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(KBB:Sch:Fees-1; 1 Ky.R. 730; eff. 5-14-1975; 10 Ky.R. 901; eff. 2-1-1984; 17 Ky.R. 1139; eff. 11-29-1990; 47 Ky.R. 765, 1372;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658766ab614c4b" /><Relationship Type="http://schemas.openxmlformats.org/officeDocument/2006/relationships/settings" Target="/word/settings.xml" Id="Rc02fee94c4df4519" /></Relationships>
</file>