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bc72d624541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17:091.</w:t>
      </w:r>
      <w:r>
        <w:t xml:space="preserve"> </w:t>
      </w:r>
      <w:r>
        <w:t xml:space="preserve">Continuing education requirements for licensees on inactive status; waiver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bcaa889a8c496c" /><Relationship Type="http://schemas.openxmlformats.org/officeDocument/2006/relationships/settings" Target="/word/settings.xml" Id="Rdffb305fc8894a8a" /></Relationships>
</file>