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33c78ba29a4d00" /></Relationships>
</file>

<file path=word/document.xml><?xml version="1.0" encoding="utf-8"?>
<w:document xmlns:w="http://schemas.openxmlformats.org/wordprocessingml/2006/main">
  <w:body>
    <w:p>
      <w:pPr>
        <w:pStyle w:val="kar_citation"/>
      </w:pPr>
      <w:r>
        <w:t>201 KAR 19:420.</w:t>
      </w:r>
      <w:r>
        <w:t xml:space="preserve"> </w:t>
      </w:r>
      <w:r>
        <w:t xml:space="preserve">Qualifications for certification.</w:t>
      </w:r>
    </w:p>
    <w:p>
      <w:pPr>
        <w:pStyle w:val="kar_markup_metadata"/>
      </w:pPr>
      <w:r>
        <w:t xml:space="preserve">RELATES TO: </w:t>
      </w:r>
      <w:r>
        <w:t xml:space="preserve">KRS 323.010, 323.400, 323.406(1), 323.408, 323.410(1), (3)</w:t>
      </w:r>
    </w:p>
    <w:p>
      <w:pPr>
        <w:pStyle w:val="kar_markup_metadata"/>
      </w:pPr>
      <w:r>
        <w:t xml:space="preserve">STATUTORY AUTHORITY: </w:t>
      </w:r>
      <w:r>
        <w:t xml:space="preserve">KRS 323.210(2), 323.406(1), 323.410</w:t>
      </w:r>
    </w:p>
    <w:p>
      <w:pPr>
        <w:pStyle w:val="kar_markup_metadata"/>
      </w:pPr>
      <w:r>
        <w:t xml:space="preserve">NECESSITY, FUNCTION, AND CONFORMITY: </w:t>
      </w:r>
      <w:r>
        <w:t xml:space="preserve">KRS 323.210(2) authorizes the board to promulgate administrative regulations necessary to carry out the purposes of KRS Chapter 323. KRS 323.406(1) authorizes the board to establish criteria of education, experience, and testing for those persons seeking certification as a certified interior designer that are reasonable and necessary. KRS 323.410(1)(c) requires the board issue a certificate as a certified interior designer to persons who meet the standards of education, experience, and testing established by the board. This administrative regulation establishes the requirements for obtaining certification as a certified interior designer.</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323.010(1) and 323.400(1).</w:t>
      </w:r>
    </w:p>
    <w:p>
      <w:pPr>
        <w:pStyle w:val="kar_subsection"/>
      </w:pPr>
      <w:r>
        <w:t xml:space="preserve">(2)</w:t>
      </w:r>
      <w:r>
        <w:t xml:space="preserve"> </w:t>
      </w:r>
      <w:r>
        <w:t xml:space="preserve">"CIDA" means the Council for Interior Design Certification which was formerly known as the Foundation for Interior Design Education Research (FIDER).</w:t>
      </w:r>
    </w:p>
    <w:p>
      <w:pPr>
        <w:pStyle w:val="kar_subsection"/>
      </w:pPr>
      <w:r>
        <w:t xml:space="preserve">(3)</w:t>
      </w:r>
      <w:r>
        <w:t xml:space="preserve"> </w:t>
      </w:r>
      <w:r>
        <w:t xml:space="preserve">"NAAB" means the National Architectural Accrediting Board.</w:t>
      </w:r>
    </w:p>
    <w:p>
      <w:pPr>
        <w:pStyle w:val="kar_section"/>
      </w:pPr>
      <w:r>
        <w:t xml:space="preserve">Section 2.</w:t>
      </w:r>
      <w:r>
        <w:t xml:space="preserve"> </w:t>
      </w:r>
      <w:r>
        <w:t xml:space="preserve">Accredited Degrees.</w:t>
      </w:r>
    </w:p>
    <w:p>
      <w:pPr>
        <w:pStyle w:val="kar_subsection"/>
      </w:pPr>
      <w:r>
        <w:t xml:space="preserve">(1)</w:t>
      </w:r>
      <w:r>
        <w:t xml:space="preserve"> </w:t>
      </w:r>
      <w:r>
        <w:t xml:space="preserve">The board shall determine if an applicant's education and experience in the field of interior design are sufficient to establish eligibility for certification.</w:t>
      </w:r>
    </w:p>
    <w:p>
      <w:pPr>
        <w:pStyle w:val="kar_subsection"/>
      </w:pPr>
      <w:r>
        <w:t xml:space="preserve">(2)</w:t>
      </w:r>
      <w:r>
        <w:t xml:space="preserve"> </w:t>
      </w:r>
      <w:r>
        <w:t xml:space="preserve">The board shall certify an applicant who has obtained:</w:t>
      </w:r>
    </w:p>
    <w:p>
      <w:pPr>
        <w:pStyle w:val="kar_paragraph"/>
      </w:pPr>
      <w:r>
        <w:t xml:space="preserve">(a)</w:t>
      </w:r>
      <w:r>
        <w:t xml:space="preserve"> </w:t>
      </w:r>
      <w:r>
        <w:t xml:space="preserve">A four (4) or five (5) year professional accredited degree;</w:t>
      </w:r>
    </w:p>
    <w:p>
      <w:pPr>
        <w:pStyle w:val="kar_paragraph"/>
      </w:pPr>
      <w:r>
        <w:t xml:space="preserve">(b)</w:t>
      </w:r>
      <w:r>
        <w:t xml:space="preserve"> </w:t>
      </w:r>
      <w:r>
        <w:t xml:space="preserve">At least two (2) years of acceptable full-time employment in the performance of interior design services, in accordance with Section 3 of this administrative regulation; and</w:t>
      </w:r>
    </w:p>
    <w:p>
      <w:pPr>
        <w:pStyle w:val="kar_paragraph"/>
      </w:pPr>
      <w:r>
        <w:t xml:space="preserve">(c)</w:t>
      </w:r>
      <w:r>
        <w:t xml:space="preserve"> </w:t>
      </w:r>
      <w:r>
        <w:t xml:space="preserve">A passing score on the NCIDQ examination.</w:t>
      </w:r>
    </w:p>
    <w:p>
      <w:pPr>
        <w:pStyle w:val="kar_section"/>
      </w:pPr>
      <w:r>
        <w:t xml:space="preserve">Section 3.</w:t>
      </w:r>
      <w:r>
        <w:t xml:space="preserve"> </w:t>
      </w:r>
      <w:r>
        <w:t xml:space="preserve">Degrees from Programs Not Accredited by CIDA or NAAB.</w:t>
      </w:r>
    </w:p>
    <w:p>
      <w:pPr>
        <w:pStyle w:val="kar_subsection"/>
      </w:pPr>
      <w:r>
        <w:t xml:space="preserve">(1)</w:t>
      </w:r>
      <w:r>
        <w:t xml:space="preserve"> </w:t>
      </w:r>
    </w:p>
    <w:p>
      <w:pPr>
        <w:pStyle w:val="kar_paragraph"/>
      </w:pPr>
      <w:r>
        <w:t xml:space="preserve">(a)</w:t>
      </w:r>
      <w:r>
        <w:t xml:space="preserve"> </w:t>
      </w:r>
      <w:r>
        <w:t xml:space="preserve">In lieu of the education and experience requirements of Section 2(2)(a) and (b) of this administrative regulation, the board may find an applicant eligible for certification if, prior to January 1, 2012, the applicant:</w:t>
      </w:r>
    </w:p>
    <w:p>
      <w:pPr>
        <w:pStyle w:val="kar_subparagraph"/>
      </w:pPr>
      <w:r>
        <w:t xml:space="preserve">1.</w:t>
      </w:r>
      <w:r>
        <w:t xml:space="preserve"> </w:t>
      </w:r>
      <w:r>
        <w:t xml:space="preserve">Has received a degree from a program not accredited by CIDA or NAAB; and</w:t>
      </w:r>
    </w:p>
    <w:p>
      <w:pPr>
        <w:pStyle w:val="kar_subparagraph"/>
      </w:pPr>
      <w:r>
        <w:t xml:space="preserve">2.</w:t>
      </w:r>
      <w:r>
        <w:t xml:space="preserve"> </w:t>
      </w:r>
      <w:r>
        <w:t xml:space="preserve">Otherwise meets the requirements of this section.</w:t>
      </w:r>
    </w:p>
    <w:p>
      <w:pPr>
        <w:pStyle w:val="kar_paragraph"/>
      </w:pPr>
      <w:r>
        <w:t xml:space="preserve">(b)</w:t>
      </w:r>
      <w:r>
        <w:t xml:space="preserve"> </w:t>
      </w:r>
      <w:r>
        <w:t xml:space="preserve">An applicant seeking to qualify under this section shall obtain a passing score on the NCIDQ examination.</w:t>
      </w:r>
    </w:p>
    <w:p>
      <w:pPr>
        <w:pStyle w:val="kar_subsection"/>
      </w:pPr>
      <w:r>
        <w:t xml:space="preserve">(2)</w:t>
      </w:r>
      <w:r>
        <w:t xml:space="preserve"> </w:t>
      </w:r>
      <w:r>
        <w:t xml:space="preserve">To qualify under this section, the applicant shall be a graduate of a nonaccredited program of:</w:t>
      </w:r>
    </w:p>
    <w:p>
      <w:pPr>
        <w:pStyle w:val="kar_paragraph"/>
      </w:pPr>
      <w:r>
        <w:t xml:space="preserve">(a)</w:t>
      </w:r>
      <w:r>
        <w:t xml:space="preserve"> </w:t>
      </w:r>
      <w:r>
        <w:t xml:space="preserve">Five (5) years or more which included at least 150 semester credits, of which ninety (90) or more are interior design related, or 225 quarter credits, of which 135 or more are interior design related, and who has completed at least two (2) years of acceptable interior design experience;</w:t>
      </w:r>
    </w:p>
    <w:p>
      <w:pPr>
        <w:pStyle w:val="kar_paragraph"/>
      </w:pPr>
      <w:r>
        <w:t xml:space="preserve">(b)</w:t>
      </w:r>
      <w:r>
        <w:t xml:space="preserve"> </w:t>
      </w:r>
      <w:r>
        <w:t xml:space="preserve">Four (4) years or more which included at least 120 semester credits, of which sixty (60) or more are interior design related, or 180 quarter credits, of which ninety (90) or more are interior design related, and who has completed at least three (3) years of acceptable interior design experience;</w:t>
      </w:r>
    </w:p>
    <w:p>
      <w:pPr>
        <w:pStyle w:val="kar_paragraph"/>
      </w:pPr>
      <w:r>
        <w:t xml:space="preserve">(c)</w:t>
      </w:r>
      <w:r>
        <w:t xml:space="preserve"> </w:t>
      </w:r>
      <w:r>
        <w:t xml:space="preserve">Three (3) years or more which included at least sixty (60) semester credits of interior design related coursework, or ninety (90) quarter credits of interior design related coursework, and who has completed at least four (4) years of acceptable interior design experience; or</w:t>
      </w:r>
    </w:p>
    <w:p>
      <w:pPr>
        <w:pStyle w:val="kar_paragraph"/>
      </w:pPr>
      <w:r>
        <w:t xml:space="preserve">(d)</w:t>
      </w:r>
      <w:r>
        <w:t xml:space="preserve"> </w:t>
      </w:r>
      <w:r>
        <w:t xml:space="preserve">Two (2) years or more which included at least forty (40) semester credits of interior design related coursework, or sixty (60) quarter credits of interior design related coursework, and who has completed five (5) years of acceptable interior design experience.</w:t>
      </w:r>
    </w:p>
    <w:p>
      <w:pPr>
        <w:pStyle w:val="kar_subsection"/>
      </w:pPr>
      <w:r>
        <w:t xml:space="preserve">(3)</w:t>
      </w:r>
      <w:r>
        <w:t xml:space="preserve"> </w:t>
      </w:r>
      <w:r>
        <w:t xml:space="preserve">The experience required by subsection (2) of this section shall meet the criteria established in this section.</w:t>
      </w:r>
    </w:p>
    <w:p>
      <w:pPr>
        <w:pStyle w:val="kar_section"/>
      </w:pPr>
      <w:r>
        <w:t xml:space="preserve">Section 4.</w:t>
      </w:r>
      <w:r>
        <w:t xml:space="preserve"> </w:t>
      </w:r>
    </w:p>
    <w:p>
      <w:pPr>
        <w:pStyle w:val="kar_subsection"/>
      </w:pPr>
      <w:r>
        <w:t xml:space="preserve">(1)</w:t>
      </w:r>
      <w:r>
        <w:t xml:space="preserve"> </w:t>
      </w:r>
      <w:r>
        <w:t xml:space="preserve">Full-time employment shall include at least thirty-five (35) hours per week in the performance of interior design services.</w:t>
      </w:r>
    </w:p>
    <w:p>
      <w:pPr>
        <w:pStyle w:val="kar_subsection"/>
      </w:pPr>
      <w:r>
        <w:t xml:space="preserve">(2)</w:t>
      </w:r>
      <w:r>
        <w:t xml:space="preserve"> </w:t>
      </w:r>
      <w:r>
        <w:t xml:space="preserve">To be acceptable, experience shall be obtained under the supervision of:</w:t>
      </w:r>
    </w:p>
    <w:p>
      <w:pPr>
        <w:pStyle w:val="kar_paragraph"/>
      </w:pPr>
      <w:r>
        <w:t xml:space="preserve">(a)</w:t>
      </w:r>
      <w:r>
        <w:t xml:space="preserve"> </w:t>
      </w:r>
      <w:r>
        <w:t xml:space="preserve">An interior designer who has passed the NCIDQ examination;</w:t>
      </w:r>
    </w:p>
    <w:p>
      <w:pPr>
        <w:pStyle w:val="kar_paragraph"/>
      </w:pPr>
      <w:r>
        <w:t xml:space="preserve">(b)</w:t>
      </w:r>
      <w:r>
        <w:t xml:space="preserve"> </w:t>
      </w:r>
      <w:r>
        <w:t xml:space="preserve">A licensed architect; or</w:t>
      </w:r>
    </w:p>
    <w:p>
      <w:pPr>
        <w:pStyle w:val="kar_paragraph"/>
      </w:pPr>
      <w:r>
        <w:t xml:space="preserve">(c)</w:t>
      </w:r>
      <w:r>
        <w:t xml:space="preserve"> </w:t>
      </w:r>
      <w:r>
        <w:t xml:space="preserve">An interior designer who is licensed, certified, or registered by a state or provincial regulatory agency.</w:t>
      </w:r>
    </w:p>
    <w:p>
      <w:pPr>
        <w:pStyle w:val="kar_section"/>
      </w:pPr>
      <w:r>
        <w:t xml:space="preserve">Section 5.</w:t>
      </w:r>
      <w:r>
        <w:t xml:space="preserve"> </w:t>
      </w:r>
      <w:r>
        <w:t xml:space="preserve">The board shall certify any architect licensed in the Commonwealth of Kentucky upon application and payment of the fee prescribed in 201 KAR 19:440, Section 1(3).</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629, 1549;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793160c41743e5" /><Relationship Type="http://schemas.openxmlformats.org/officeDocument/2006/relationships/settings" Target="/word/settings.xml" Id="Rcf5d3bed9d9748a5" /></Relationships>
</file>