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c78cfa3ae43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20:471.</w:t>
      </w:r>
      <w:r>
        <w:t xml:space="preserve"> </w:t>
      </w:r>
      <w:r>
        <w:t xml:space="preserve">Repeal of 201 KAR 20:470.</w:t>
      </w:r>
    </w:p>
    <w:p>
      <w:pPr>
        <w:pStyle w:val="kar_markup_metadata"/>
      </w:pPr>
      <w:r>
        <w:t xml:space="preserve">RELATES TO: </w:t>
      </w:r>
      <w:r>
        <w:t xml:space="preserve">KRS 314.137</w:t>
      </w:r>
    </w:p>
    <w:p>
      <w:pPr>
        <w:pStyle w:val="kar_markup_metadata"/>
      </w:pPr>
      <w:r>
        <w:t xml:space="preserve">STATUTORY AUTHORITY: </w:t>
      </w:r>
      <w:r>
        <w:t xml:space="preserve">KRS 314.131(1), 314.137</w:t>
      </w:r>
    </w:p>
    <w:p>
      <w:pPr>
        <w:pStyle w:val="kar_markup_metadata"/>
      </w:pPr>
      <w:r>
        <w:t xml:space="preserve">NECESSITY, FUNCTION, AND CONFORMITY: </w:t>
      </w:r>
      <w:r>
        <w:t xml:space="preserve">KRS 314.137 requires the board to promulgate administrative regulations to regulate dialysis technicians. This administrative regulation repeals 201 KAR 20:470 in conjunction with the promulgation of four new regulation covering the same subject matter as 201 KAR 20:470; namely, 201 KAR 20:472, 201 KAR 20:474, 201 KAR 20:476, and 201 KAR 20:478.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201 KAR 20:470, Dialysis technician credentialing requirements and training program standards, is hereby repealed.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fb31e9ade84597" /><Relationship Type="http://schemas.openxmlformats.org/officeDocument/2006/relationships/settings" Target="/word/settings.xml" Id="Rb0a38dc362184a7f" /></Relationships>
</file>