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23c3987ba9408d" /></Relationships>
</file>

<file path=word/document.xml><?xml version="1.0" encoding="utf-8"?>
<w:document xmlns:w="http://schemas.openxmlformats.org/wordprocessingml/2006/main">
  <w:body>
    <w:p>
      <w:pPr>
        <w:pStyle w:val="kar_citation"/>
      </w:pPr>
      <w:r>
        <w:t>201 KAR 21:045.</w:t>
      </w:r>
      <w:r>
        <w:t xml:space="preserve"> </w:t>
      </w:r>
      <w:r>
        <w:t xml:space="preserve">Specialties.</w:t>
      </w:r>
    </w:p>
    <w:p>
      <w:pPr>
        <w:pStyle w:val="kar_markup_metadata"/>
      </w:pPr>
      <w:r>
        <w:t xml:space="preserve">RELATES TO: </w:t>
      </w:r>
      <w:r>
        <w:t xml:space="preserve">KRS 312.015, 312.017, 312.019, 312.021</w:t>
      </w:r>
    </w:p>
    <w:p>
      <w:pPr>
        <w:pStyle w:val="kar_markup_metadata"/>
      </w:pPr>
      <w:r>
        <w:t xml:space="preserve">STATUTORY AUTHORITY: </w:t>
      </w:r>
      <w:r>
        <w:t xml:space="preserve">KRS 312.019, 312.021</w:t>
      </w:r>
    </w:p>
    <w:p>
      <w:pPr>
        <w:pStyle w:val="kar_markup_metadata"/>
      </w:pPr>
      <w:r>
        <w:t xml:space="preserve">NECESSITY, FUNCTION, AND CONFORMITY: </w:t>
      </w:r>
      <w:r>
        <w:t xml:space="preserve">KRS 312.021 requires the board to identify by administrative regulation those specialties of chiropractic for which certification may be granted and to establish by administrative regulation the procedure for obtaining and maintaining certification and the fees therefor. This administrative regulation establishes requirements for obtaining specialty certification.</w:t>
      </w:r>
    </w:p>
    <w:p>
      <w:pPr>
        <w:pStyle w:val="kar_section"/>
      </w:pPr>
      <w:r>
        <w:t xml:space="preserve">Section 1.</w:t>
      </w:r>
      <w:r>
        <w:t xml:space="preserve"> </w:t>
      </w:r>
    </w:p>
    <w:p>
      <w:pPr>
        <w:pStyle w:val="kar_subsection"/>
      </w:pPr>
      <w:r>
        <w:t xml:space="preserve">(1)</w:t>
      </w:r>
      <w:r>
        <w:t xml:space="preserve"> </w:t>
      </w:r>
      <w:r>
        <w:t xml:space="preserve">A licensee in active practice and in good standing with the board who makes a written request to the board, provides proof of education, and pays the fee established in Section 3 of this administrative regulation shall be certified as a specialist in the licensee's field of certification, if the licensee holds certified or diplomate status with a certification granting entity.</w:t>
      </w:r>
    </w:p>
    <w:p>
      <w:pPr>
        <w:pStyle w:val="kar_subsection"/>
      </w:pPr>
      <w:r>
        <w:t xml:space="preserve">(2)</w:t>
      </w:r>
      <w:r>
        <w:t xml:space="preserve"> </w:t>
      </w:r>
      <w:r>
        <w:t xml:space="preserve">The certification or diplomate program shall be:</w:t>
      </w:r>
    </w:p>
    <w:p>
      <w:pPr>
        <w:pStyle w:val="kar_paragraph"/>
      </w:pPr>
      <w:r>
        <w:t xml:space="preserve">(a)</w:t>
      </w:r>
      <w:r>
        <w:t xml:space="preserve"> </w:t>
      </w:r>
      <w:r>
        <w:t xml:space="preserve">Recognized by the American Chiropractic Board of Specialties or comparable authority with a comparable education level; and</w:t>
      </w:r>
    </w:p>
    <w:p>
      <w:pPr>
        <w:pStyle w:val="kar_paragraph"/>
      </w:pPr>
      <w:r>
        <w:t xml:space="preserve">(b)</w:t>
      </w:r>
      <w:r>
        <w:t xml:space="preserve"> </w:t>
      </w:r>
      <w:r>
        <w:t xml:space="preserve">Within the scope of practice as established by KRS 312.015 and 312.017.</w:t>
      </w:r>
    </w:p>
    <w:p>
      <w:pPr>
        <w:pStyle w:val="kar_subsection"/>
      </w:pPr>
      <w:r>
        <w:t xml:space="preserve">(3)</w:t>
      </w:r>
      <w:r>
        <w:t xml:space="preserve"> </w:t>
      </w:r>
      <w:r>
        <w:t xml:space="preserve">Specialties certified shall include those such as radiology, nutrition, orthopedics, neurology, and pediatrics as approved by the American Board of Chiropractic Specialties.</w:t>
      </w:r>
    </w:p>
    <w:p>
      <w:pPr>
        <w:pStyle w:val="kar_subsection"/>
      </w:pPr>
      <w:r>
        <w:t xml:space="preserve">(4)</w:t>
      </w:r>
      <w:r>
        <w:t xml:space="preserve"> </w:t>
      </w:r>
      <w:r>
        <w:t xml:space="preserve">The complete list of approved and certified specialties is available on the board's current Web site.</w:t>
      </w:r>
    </w:p>
    <w:p>
      <w:pPr>
        <w:pStyle w:val="kar_section"/>
      </w:pPr>
      <w:r>
        <w:t xml:space="preserve">Section 2.</w:t>
      </w:r>
      <w:r>
        <w:t xml:space="preserve"> </w:t>
      </w:r>
      <w:r>
        <w:t xml:space="preserve">The applicant for certified status under Section 1 of this administrative regulation shall submit with the applicant's written request proof of current status with the specialty certificate issuing board. Certification by the board shall be for a stated period of time not exceeding one (1) year.</w:t>
      </w:r>
    </w:p>
    <w:p>
      <w:pPr>
        <w:pStyle w:val="kar_section"/>
      </w:pPr>
      <w:r>
        <w:t xml:space="preserve">Section 3.</w:t>
      </w:r>
      <w:r>
        <w:t xml:space="preserve"> </w:t>
      </w:r>
      <w:r>
        <w:t xml:space="preserve">The fees currently charged by the board are $100 for certification of each specialty and thirty (30) dollars for annual renewal.</w:t>
      </w:r>
    </w:p>
    <w:p>
      <w:pPr>
        <w:pStyle w:val="kar_section"/>
      </w:pPr>
      <w:r>
        <w:t xml:space="preserve">Section 4.</w:t>
      </w:r>
      <w:r>
        <w:t xml:space="preserve"> </w:t>
      </w:r>
      <w:r>
        <w:t xml:space="preserve">Advertisement of Designation of Chiropractic Certifications.</w:t>
      </w:r>
    </w:p>
    <w:p>
      <w:pPr>
        <w:pStyle w:val="kar_subsection"/>
      </w:pPr>
      <w:r>
        <w:t xml:space="preserve">(1)</w:t>
      </w:r>
      <w:r>
        <w:t xml:space="preserve"> </w:t>
      </w:r>
      <w:r>
        <w:t xml:space="preserve">Advertisement of chiropractic specialties shall include the word "chiropractic" with any specialty designation and conform to the standards established in 201 KAR Chapter 21.</w:t>
      </w:r>
    </w:p>
    <w:p>
      <w:pPr>
        <w:pStyle w:val="kar_subsection"/>
      </w:pPr>
      <w:r>
        <w:t xml:space="preserve">(2)</w:t>
      </w:r>
      <w:r>
        <w:t xml:space="preserve"> </w:t>
      </w:r>
      <w:r>
        <w:t xml:space="preserve">Any designation or certification not recognized by the board may only be advertised if:</w:t>
      </w:r>
    </w:p>
    <w:p>
      <w:pPr>
        <w:pStyle w:val="kar_paragraph"/>
      </w:pPr>
      <w:r>
        <w:t xml:space="preserve">(a)</w:t>
      </w:r>
      <w:r>
        <w:t xml:space="preserve"> </w:t>
      </w:r>
      <w:r>
        <w:t xml:space="preserve">The designation or certification is not abbreviated, but is written out;</w:t>
      </w:r>
    </w:p>
    <w:p>
      <w:pPr>
        <w:pStyle w:val="kar_paragraph"/>
      </w:pPr>
      <w:r>
        <w:t xml:space="preserve">(b)</w:t>
      </w:r>
      <w:r>
        <w:t xml:space="preserve"> </w:t>
      </w:r>
      <w:r>
        <w:t xml:space="preserve">The certifying or conferring college, university, or organization is named; and</w:t>
      </w:r>
    </w:p>
    <w:p>
      <w:pPr>
        <w:pStyle w:val="kar_paragraph"/>
      </w:pPr>
      <w:r>
        <w:t xml:space="preserve">(c)</w:t>
      </w:r>
      <w:r>
        <w:t xml:space="preserve"> </w:t>
      </w:r>
      <w:r>
        <w:t xml:space="preserve">Proof of attainment of the advertised designation or certification is on file at the board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163; eff. 10-3-1979; 16 Ky.R. 1610; eff. 4-12-1990; 32 Ky.R. 1727; 33 Ky.R. 1070; eff. 10-18-2006; 40 Ky.R. 1410; 2118; eff. 3-20-2014; 42 Ky.R. 1282; eff. 12-16-2015; 45 Ky.R. 1080, 2073; eff. 1-23-2019; 47 Ky.R. 778, 1377;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8a0e8fcfc4c3b" /><Relationship Type="http://schemas.openxmlformats.org/officeDocument/2006/relationships/settings" Target="/word/settings.xml" Id="Ra383bd176b864171" /></Relationships>
</file>