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9586d1667a49c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12 KAR 1:135.</w:t>
      </w:r>
      <w:r>
        <w:t xml:space="preserve"> </w:t>
      </w:r>
      <w:r>
        <w:t xml:space="preserve">Tags available for purchase from the director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(20 Ky.R. 3325; eff. 8-24-1994; 40 Ky.R. 98; 770, eff. 10-9-2013; Expired 7 years after last effective date (KRS 13A.3102), 10-9-2020.)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14f245083844f7e" /><Relationship Type="http://schemas.openxmlformats.org/officeDocument/2006/relationships/settings" Target="/word/settings.xml" Id="Rbb104e6a6c4a4f8e" /></Relationships>
</file>