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acbb4effe04633" /></Relationships>
</file>

<file path=word/document.xml><?xml version="1.0" encoding="utf-8"?>
<w:document xmlns:w="http://schemas.openxmlformats.org/wordprocessingml/2006/main">
  <w:body>
    <w:p>
      <w:pPr>
        <w:pStyle w:val="kar_citation"/>
      </w:pPr>
      <w:r>
        <w:t>201 KAR 22:135.</w:t>
      </w:r>
      <w:r>
        <w:t xml:space="preserve"> </w:t>
      </w:r>
      <w:r>
        <w:t xml:space="preserve">Fees.</w:t>
      </w:r>
    </w:p>
    <w:p>
      <w:pPr>
        <w:pStyle w:val="kar_markup_metadata"/>
      </w:pPr>
      <w:r>
        <w:t xml:space="preserve">RELATES TO: </w:t>
      </w:r>
      <w:r>
        <w:t xml:space="preserve">KRS 61.874(4), 327.050(2), (8), 327.075(1), 327.080(1)</w:t>
      </w:r>
    </w:p>
    <w:p>
      <w:pPr>
        <w:pStyle w:val="kar_markup_metadata"/>
      </w:pPr>
      <w:r>
        <w:t xml:space="preserve">STATUTORY AUTHORITY: </w:t>
      </w:r>
      <w:r>
        <w:t xml:space="preserve">KRS 327.040(11), (13), 327.050(2), (8), 327.075(1)</w:t>
      </w:r>
    </w:p>
    <w:p>
      <w:pPr>
        <w:pStyle w:val="kar_markup_metadata"/>
      </w:pPr>
      <w:r>
        <w:t xml:space="preserve">NECESSITY, FUNCTION, AND CONFORMITY: </w:t>
      </w:r>
      <w:r>
        <w:t xml:space="preserve">KRS 327.040(11) authorizes the board to promulgate and enforce reasonable administrative regulations for the effectuation of the purposes of KRS Chapter 327. KRS 327.050(2) and (8) require the board to establish fees for application and renewal of licenses for physical therapists, and KRS 327.075(1) requires the board to establish a reinstatement fee. KRS 327.040(13) authorizes the board to establish reasonable fees for the certification, renewal, and endorsement of physical therapist assistants. This administrative regulation establishes the fees required to apply for a credential by application, reinstatement, or renewal.</w:t>
      </w:r>
    </w:p>
    <w:p>
      <w:pPr>
        <w:pStyle w:val="kar_section"/>
      </w:pPr>
      <w:r>
        <w:t xml:space="preserve">Section 1.</w:t>
      </w:r>
      <w:r>
        <w:t xml:space="preserve"> </w:t>
      </w:r>
      <w:r>
        <w:t xml:space="preserve">Payment of Fees.</w:t>
      </w:r>
    </w:p>
    <w:p>
      <w:pPr>
        <w:pStyle w:val="kar_subsection"/>
      </w:pPr>
      <w:r>
        <w:t xml:space="preserve">(1)</w:t>
      </w:r>
      <w:r>
        <w:t xml:space="preserve"> </w:t>
      </w:r>
      <w:r>
        <w:t xml:space="preserve">Except as provided in subsection (2) of this section, an application fee shall be:</w:t>
      </w:r>
    </w:p>
    <w:p>
      <w:pPr>
        <w:pStyle w:val="kar_paragraph"/>
      </w:pPr>
      <w:r>
        <w:t xml:space="preserve">(a)</w:t>
      </w:r>
      <w:r>
        <w:t xml:space="preserve"> </w:t>
      </w:r>
      <w:r>
        <w:t xml:space="preserve">Made payable as required by KRS 327.080(1); and</w:t>
      </w:r>
    </w:p>
    <w:p>
      <w:pPr>
        <w:pStyle w:val="kar_paragraph"/>
      </w:pPr>
      <w:r>
        <w:t xml:space="preserve">(b)</w:t>
      </w:r>
      <w:r>
        <w:t xml:space="preserve"> </w:t>
      </w:r>
      <w:r>
        <w:t xml:space="preserve">Paid by:</w:t>
      </w:r>
    </w:p>
    <w:p>
      <w:pPr>
        <w:pStyle w:val="kar_subparagraph"/>
      </w:pPr>
      <w:r>
        <w:t xml:space="preserve">1.</w:t>
      </w:r>
      <w:r>
        <w:t xml:space="preserve"> </w:t>
      </w:r>
      <w:r>
        <w:t xml:space="preserve">Cashier's check;</w:t>
      </w:r>
    </w:p>
    <w:p>
      <w:pPr>
        <w:pStyle w:val="kar_subparagraph"/>
      </w:pPr>
      <w:r>
        <w:t xml:space="preserve">2.</w:t>
      </w:r>
      <w:r>
        <w:t xml:space="preserve"> </w:t>
      </w:r>
      <w:r>
        <w:t xml:space="preserve">Certified check;</w:t>
      </w:r>
    </w:p>
    <w:p>
      <w:pPr>
        <w:pStyle w:val="kar_subparagraph"/>
      </w:pPr>
      <w:r>
        <w:t xml:space="preserve">3.</w:t>
      </w:r>
      <w:r>
        <w:t xml:space="preserve"> </w:t>
      </w:r>
      <w:r>
        <w:t xml:space="preserve">Money order;</w:t>
      </w:r>
    </w:p>
    <w:p>
      <w:pPr>
        <w:pStyle w:val="kar_subparagraph"/>
      </w:pPr>
      <w:r>
        <w:t xml:space="preserve">4.</w:t>
      </w:r>
      <w:r>
        <w:t xml:space="preserve"> </w:t>
      </w:r>
      <w:r>
        <w:t xml:space="preserve">Credit card;</w:t>
      </w:r>
    </w:p>
    <w:p>
      <w:pPr>
        <w:pStyle w:val="kar_subparagraph"/>
      </w:pPr>
      <w:r>
        <w:t xml:space="preserve">5.</w:t>
      </w:r>
      <w:r>
        <w:t xml:space="preserve"> </w:t>
      </w:r>
      <w:r>
        <w:t xml:space="preserve">Debit card; or</w:t>
      </w:r>
    </w:p>
    <w:p>
      <w:pPr>
        <w:pStyle w:val="kar_subparagraph"/>
      </w:pPr>
      <w:r>
        <w:t xml:space="preserve">6.</w:t>
      </w:r>
      <w:r>
        <w:t xml:space="preserve"> </w:t>
      </w:r>
      <w:r>
        <w:t xml:space="preserve">Cash.</w:t>
      </w:r>
    </w:p>
    <w:p>
      <w:pPr>
        <w:pStyle w:val="kar_subsection"/>
      </w:pPr>
      <w:r>
        <w:t xml:space="preserve">(2)</w:t>
      </w:r>
      <w:r>
        <w:t xml:space="preserve"> </w:t>
      </w:r>
      <w:r>
        <w:t xml:space="preserve">A renewal application fee shall be paid:</w:t>
      </w:r>
    </w:p>
    <w:p>
      <w:pPr>
        <w:pStyle w:val="kar_paragraph"/>
      </w:pPr>
      <w:r>
        <w:t xml:space="preserve">(a)</w:t>
      </w:r>
      <w:r>
        <w:t xml:space="preserve"> </w:t>
      </w:r>
      <w:r>
        <w:t xml:space="preserve">As required by subsection (1) of this section; or</w:t>
      </w:r>
    </w:p>
    <w:p>
      <w:pPr>
        <w:pStyle w:val="kar_paragraph"/>
      </w:pPr>
      <w:r>
        <w:t xml:space="preserve">(b)</w:t>
      </w:r>
      <w:r>
        <w:t xml:space="preserve"> </w:t>
      </w:r>
      <w:r>
        <w:t xml:space="preserve">By personal check.</w:t>
      </w:r>
    </w:p>
    <w:p>
      <w:pPr>
        <w:pStyle w:val="kar_section"/>
      </w:pPr>
      <w:r>
        <w:t xml:space="preserve">Section 2.</w:t>
      </w:r>
      <w:r>
        <w:t xml:space="preserve"> </w:t>
      </w:r>
      <w:r>
        <w:t xml:space="preserve">Licensure fees shall be:</w:t>
      </w:r>
    </w:p>
    <w:p>
      <w:pPr>
        <w:pStyle w:val="kar_subsection"/>
      </w:pPr>
      <w:r>
        <w:t xml:space="preserve">(1)</w:t>
      </w:r>
      <w:r>
        <w:t xml:space="preserve"> </w:t>
      </w:r>
      <w:r>
        <w:t xml:space="preserve">$225 for initial credentialing by application;</w:t>
      </w:r>
    </w:p>
    <w:p>
      <w:pPr>
        <w:pStyle w:val="kar_subsection"/>
      </w:pPr>
      <w:r>
        <w:t xml:space="preserve">(2)</w:t>
      </w:r>
      <w:r>
        <w:t xml:space="preserve"> </w:t>
      </w:r>
      <w:r>
        <w:t xml:space="preserve">$205 for a reinstatement application plus the impaired practitioner's assessment as set forth in 201 KAR 22:140, Section 1; and</w:t>
      </w:r>
    </w:p>
    <w:p>
      <w:pPr>
        <w:pStyle w:val="kar_subsection"/>
      </w:pPr>
      <w:r>
        <w:t xml:space="preserve">(3)</w:t>
      </w:r>
      <w:r>
        <w:t xml:space="preserve"> </w:t>
      </w:r>
      <w:r>
        <w:t xml:space="preserve">$170 for a renewal application plus the impaired practitioner's assessment as set forth in 201 KAR 22:140, Section 1.</w:t>
      </w:r>
    </w:p>
    <w:p>
      <w:pPr>
        <w:pStyle w:val="kar_section"/>
      </w:pPr>
      <w:r>
        <w:t xml:space="preserve">Section 3.</w:t>
      </w:r>
      <w:r>
        <w:t xml:space="preserve"> </w:t>
      </w:r>
      <w:r>
        <w:t xml:space="preserve">Other administrative fees shall be:</w:t>
      </w:r>
    </w:p>
    <w:p>
      <w:pPr>
        <w:pStyle w:val="kar_subsection"/>
      </w:pPr>
      <w:r>
        <w:t xml:space="preserve">(1)</w:t>
      </w:r>
      <w:r>
        <w:t xml:space="preserve"> </w:t>
      </w:r>
      <w:r>
        <w:t xml:space="preserve">Verification of licensure forty (40) dollars;</w:t>
      </w:r>
    </w:p>
    <w:p>
      <w:pPr>
        <w:pStyle w:val="kar_subsection"/>
      </w:pPr>
      <w:r>
        <w:t xml:space="preserve">(2)</w:t>
      </w:r>
      <w:r>
        <w:t xml:space="preserve"> </w:t>
      </w:r>
      <w:r>
        <w:t xml:space="preserve">Billfold license fifteen (15) dollars;</w:t>
      </w:r>
    </w:p>
    <w:p>
      <w:pPr>
        <w:pStyle w:val="kar_subsection"/>
      </w:pPr>
      <w:r>
        <w:t xml:space="preserve">(3)</w:t>
      </w:r>
      <w:r>
        <w:t xml:space="preserve"> </w:t>
      </w:r>
      <w:r>
        <w:t xml:space="preserve">Wall certificate twenty-five (25) dollars;</w:t>
      </w:r>
    </w:p>
    <w:p>
      <w:pPr>
        <w:pStyle w:val="kar_subsection"/>
      </w:pPr>
      <w:r>
        <w:t xml:space="preserve">(4)</w:t>
      </w:r>
      <w:r>
        <w:t xml:space="preserve"> </w:t>
      </w:r>
      <w:r>
        <w:t xml:space="preserve">Licensure mailing list on a CD or by email $150; and</w:t>
      </w:r>
    </w:p>
    <w:p>
      <w:pPr>
        <w:pStyle w:val="kar_subsection"/>
      </w:pPr>
      <w:r>
        <w:t xml:space="preserve">(5)</w:t>
      </w:r>
      <w:r>
        <w:t xml:space="preserve"> </w:t>
      </w:r>
      <w:r>
        <w:t xml:space="preserve">Licensure mailing labels $150.</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2161; eff. 7-2-1987; 16 Ky.R. 1623; eff. 4-12-1990; 18 Ky.R. 340; eff. 9-24-1991; 19 Ky.R. 83; 868; eff. 10-8-1992; 1402; eff. 1-27-1993; 21 Ky.R. 69; eff. 8-17-1994; 23 Ky.R. 175; eff. 8-21-1996; 25 Ky.R. 2432; 2838; eff. 6-16-1999; 26 Ky.R. 1695; 1945; eff. 5-10-2000; 27 Ky.R. 1055; eff. 12-21-2000; 31 Ky.R. 816; 1070; eff. 1-4-2005; 36 Ky.R. 2211; 37 Ky.R. 35; eff. 7-21-2010; Crt eff. 6-4-2018; 45 Ky.R. 3258; eff. 7-19-2019.)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fb673a5da6404b" /><Relationship Type="http://schemas.openxmlformats.org/officeDocument/2006/relationships/settings" Target="/word/settings.xml" Id="R4c1d498bdd6143d4" /></Relationships>
</file>