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6dad9435a24d55" /></Relationships>
</file>

<file path=word/document.xml><?xml version="1.0" encoding="utf-8"?>
<w:document xmlns:w="http://schemas.openxmlformats.org/wordprocessingml/2006/main">
  <w:body>
    <w:p>
      <w:pPr>
        <w:pStyle w:val="kar_citation"/>
      </w:pPr>
      <w:r>
        <w:t>201 KAR 23:060.</w:t>
      </w:r>
      <w:r>
        <w:t xml:space="preserve"> </w:t>
      </w:r>
      <w:r>
        <w:t xml:space="preserve">Licensed social workers, certified social workers, and licensed clinical social workers.</w:t>
      </w:r>
    </w:p>
    <w:p>
      <w:pPr>
        <w:pStyle w:val="kar_markup_metadata"/>
      </w:pPr>
      <w:r>
        <w:t xml:space="preserve">RELATES TO: </w:t>
      </w:r>
      <w:r>
        <w:t xml:space="preserve">KRS 335.030, 335.080, 335.090, 335.100</w:t>
      </w:r>
    </w:p>
    <w:p>
      <w:pPr>
        <w:pStyle w:val="kar_markup_metadata"/>
      </w:pPr>
      <w:r>
        <w:t xml:space="preserve">STATUTORY AUTHORITY: </w:t>
      </w:r>
      <w:r>
        <w:t xml:space="preserve">KRS 335.070(3)</w:t>
      </w:r>
    </w:p>
    <w:p>
      <w:pPr>
        <w:pStyle w:val="kar_markup_metadata"/>
      </w:pPr>
      <w:r>
        <w:t xml:space="preserve">NECESSITY, FUNCTION, AND CONFORMITY: </w:t>
      </w:r>
      <w:r>
        <w:t xml:space="preserve">KRS 335.030 prohibits unlicensed social work practice and using social work titles except as authorized by law. KRS 335.080, 335.090, and 335.100 establish licensed social worker, certified social worker, and licensed clinical social worker licenses, and KRS 335.080(3) establishes the conditions in which a certified social worker may engage in the practice of clinical social work. This administrative regulation establishes the scope of practice for each license and the permissible use of license abbreviations.</w:t>
      </w:r>
    </w:p>
    <w:p>
      <w:pPr>
        <w:pStyle w:val="kar_section"/>
      </w:pPr>
      <w:r>
        <w:t xml:space="preserve">Section 1.</w:t>
      </w:r>
      <w:r>
        <w:t xml:space="preserve"> </w:t>
      </w:r>
      <w:r>
        <w:t xml:space="preserve">A person who possesses a valid, unsuspended or unrevoked licensed social worker license may:</w:t>
      </w:r>
    </w:p>
    <w:p>
      <w:pPr>
        <w:pStyle w:val="kar_subsection"/>
      </w:pPr>
      <w:r>
        <w:t xml:space="preserve">(1)</w:t>
      </w:r>
      <w:r>
        <w:t xml:space="preserve"> </w:t>
      </w:r>
      <w:r>
        <w:t xml:space="preserve">Engage in a social work activity except the practice of clinical social work as defined in 201 KAR 23:070, Section 1(2); and</w:t>
      </w:r>
    </w:p>
    <w:p>
      <w:pPr>
        <w:pStyle w:val="kar_subsection"/>
      </w:pPr>
      <w:r>
        <w:t xml:space="preserve">(2)</w:t>
      </w:r>
      <w:r>
        <w:t xml:space="preserve"> </w:t>
      </w:r>
      <w:r>
        <w:t xml:space="preserve">Use the abbreviation "LSW."</w:t>
      </w:r>
    </w:p>
    <w:p>
      <w:pPr>
        <w:pStyle w:val="kar_section"/>
      </w:pPr>
      <w:r>
        <w:t xml:space="preserve">Section 2.</w:t>
      </w:r>
      <w:r>
        <w:t xml:space="preserve"> </w:t>
      </w:r>
      <w:r>
        <w:t xml:space="preserve">A person who possesses a valid, unsuspended or unrevoked certified social worker license may:</w:t>
      </w:r>
    </w:p>
    <w:p>
      <w:pPr>
        <w:pStyle w:val="kar_subsection"/>
      </w:pPr>
      <w:r>
        <w:t xml:space="preserve">(1)</w:t>
      </w:r>
      <w:r>
        <w:t xml:space="preserve"> </w:t>
      </w:r>
      <w:r>
        <w:t xml:space="preserve">Engage in a social work activity that:</w:t>
      </w:r>
    </w:p>
    <w:p>
      <w:pPr>
        <w:pStyle w:val="kar_paragraph"/>
      </w:pPr>
      <w:r>
        <w:t xml:space="preserve">(a)</w:t>
      </w:r>
      <w:r>
        <w:t xml:space="preserve"> </w:t>
      </w:r>
      <w:r>
        <w:t xml:space="preserve">Except as provided in paragraph (b) of this subsection, does not include the practice of clinical social work as defined in 201 KAR 23:070, Section 1(2); or</w:t>
      </w:r>
    </w:p>
    <w:p>
      <w:pPr>
        <w:pStyle w:val="kar_paragraph"/>
      </w:pPr>
      <w:r>
        <w:t xml:space="preserve">(b)</w:t>
      </w:r>
      <w:r>
        <w:t xml:space="preserve"> </w:t>
      </w:r>
      <w:r>
        <w:t xml:space="preserve">Includes the practice of clinical social work as defined in 201 KAR 23:070, Section 1(2), if the conditions established in KRS 335.080(3) are met; and</w:t>
      </w:r>
    </w:p>
    <w:p>
      <w:pPr>
        <w:pStyle w:val="kar_subsection"/>
      </w:pPr>
      <w:r>
        <w:t xml:space="preserve">(2)</w:t>
      </w:r>
      <w:r>
        <w:t xml:space="preserve"> </w:t>
      </w:r>
      <w:r>
        <w:t xml:space="preserve">Use the abbreviation "CSW."</w:t>
      </w:r>
    </w:p>
    <w:p>
      <w:pPr>
        <w:pStyle w:val="kar_section"/>
      </w:pPr>
      <w:r>
        <w:t xml:space="preserve">Section 3.</w:t>
      </w:r>
      <w:r>
        <w:t xml:space="preserve"> </w:t>
      </w:r>
      <w:r>
        <w:t xml:space="preserve">A person who possesses a valid, unsuspended or unrevoked licensed clinical social worker license may:</w:t>
      </w:r>
    </w:p>
    <w:p>
      <w:pPr>
        <w:pStyle w:val="kar_subsection"/>
      </w:pPr>
      <w:r>
        <w:t xml:space="preserve">(1)</w:t>
      </w:r>
      <w:r>
        <w:t xml:space="preserve"> </w:t>
      </w:r>
      <w:r>
        <w:t xml:space="preserve">Engage in the practice of social work, including the practice of clinical social work as defined in 201 KAR 23:070, Section 1(2);</w:t>
      </w:r>
    </w:p>
    <w:p>
      <w:pPr>
        <w:pStyle w:val="kar_subsection"/>
      </w:pPr>
      <w:r>
        <w:t xml:space="preserve">(2)</w:t>
      </w:r>
      <w:r>
        <w:t xml:space="preserve"> </w:t>
      </w:r>
      <w:r>
        <w:t xml:space="preserve">Hold himself out to the public as engaging in the practice of clinical social work as defined in 201 KAR 23:070, Section 1(2);</w:t>
      </w:r>
    </w:p>
    <w:p>
      <w:pPr>
        <w:pStyle w:val="kar_subsection"/>
      </w:pPr>
      <w:r>
        <w:t xml:space="preserve">(3)</w:t>
      </w:r>
      <w:r>
        <w:t xml:space="preserve"> </w:t>
      </w:r>
      <w:r>
        <w:t xml:space="preserve">Use the abbreviation "LCSW"; and</w:t>
      </w:r>
    </w:p>
    <w:p>
      <w:pPr>
        <w:pStyle w:val="kar_subsection"/>
      </w:pPr>
      <w:r>
        <w:t xml:space="preserve">(4)</w:t>
      </w:r>
      <w:r>
        <w:t xml:space="preserve"> </w:t>
      </w:r>
      <w:r>
        <w:t xml:space="preserve">Employ a certified social worker under the conditions established in KRS 335.100(3).</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264; eff. 10-6-1976; 10 Ky.R. 341; eff. 10-5-1983; 14 Ky.R. 168; eff. 8-5-1987; 23 Ky.R. 4202; 24 Ky.R. 860; eff. 10-13-1997;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4df8097fe477f" /><Relationship Type="http://schemas.openxmlformats.org/officeDocument/2006/relationships/settings" Target="/word/settings.xml" Id="Rc768893cfc8c4da4" /></Relationships>
</file>