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61d11f81014453" /></Relationships>
</file>

<file path=word/document.xml><?xml version="1.0" encoding="utf-8"?>
<w:document xmlns:w="http://schemas.openxmlformats.org/wordprocessingml/2006/main">
  <w:body>
    <w:p>
      <w:pPr>
        <w:pStyle w:val="kar_citation"/>
      </w:pPr>
      <w:r>
        <w:t>201 KAR 26:270.</w:t>
      </w:r>
      <w:r>
        <w:t xml:space="preserve"> </w:t>
      </w:r>
      <w:r>
        <w:t xml:space="preserve">Change of license status.</w:t>
      </w:r>
    </w:p>
    <w:p>
      <w:pPr>
        <w:pStyle w:val="kar_markup_metadata"/>
      </w:pPr>
      <w:r>
        <w:t xml:space="preserve">RELATES TO: </w:t>
      </w:r>
      <w:r>
        <w:t xml:space="preserve">KRS 319.053, 319.056</w:t>
      </w:r>
    </w:p>
    <w:p>
      <w:pPr>
        <w:pStyle w:val="kar_markup_metadata"/>
      </w:pPr>
      <w:r>
        <w:t xml:space="preserve">STATUTORY AUTHORITY: </w:t>
      </w:r>
      <w:r>
        <w:t xml:space="preserve">KRS 319.032(1)(c)</w:t>
      </w:r>
    </w:p>
    <w:p>
      <w:pPr>
        <w:pStyle w:val="kar_markup_metadata"/>
      </w:pPr>
      <w:r>
        <w:t xml:space="preserve">NECESSITY, FUNCTION, AND CONFORMITY: </w:t>
      </w:r>
      <w:r>
        <w:t xml:space="preserve">KRS 319.032 requires the board to promulgate administrative regulations to enable persons licensed by this board to change their license status upon completion of additional training and experience. This administrative regulation establishes procedures to enable license holders to change their license status.</w:t>
      </w:r>
    </w:p>
    <w:p>
      <w:pPr>
        <w:pStyle w:val="kar_section"/>
      </w:pPr>
      <w:r>
        <w:t xml:space="preserve">Section 1.</w:t>
      </w:r>
      <w:r>
        <w:t xml:space="preserve"> </w:t>
      </w:r>
      <w:r>
        <w:t xml:space="preserve">Change of License Status to Licensed Psychologist.</w:t>
      </w:r>
    </w:p>
    <w:p>
      <w:pPr>
        <w:pStyle w:val="kar_subsection"/>
      </w:pPr>
      <w:r>
        <w:t xml:space="preserve">(1)</w:t>
      </w:r>
      <w:r>
        <w:t xml:space="preserve"> </w:t>
      </w:r>
      <w:r>
        <w:t xml:space="preserve">If a person holds a license as a certified psychologist with or without autonomous functioning, as a licensed psychological practitioner or as a licensed psychological associate and later completes the educational and supervised experience requirements to apply for licensed psychologist status, a new and complete application for licensure shall be submitted with an approved application fee as required by 201 KAR 26:155 and 26:160.</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If the previous EPPP score does not satisfy the requirements of subsection (2) of this section, the applicant shall successfully complete the national (EPPP) examination as described in 201 KAR 26:230.</w:t>
      </w:r>
    </w:p>
    <w:p>
      <w:pPr>
        <w:pStyle w:val="kar_subsection"/>
      </w:pPr>
      <w:r>
        <w:t xml:space="preserve">(4)</w:t>
      </w:r>
      <w:r>
        <w:t xml:space="preserve"> </w:t>
      </w:r>
      <w:r>
        <w:t xml:space="preserve">The structured examinations on Kentucky mental health law, ethical principles and professional practice shall be successfully completed by the applicant as described in 201 KAR 26:230, Section 4(5).</w:t>
      </w:r>
    </w:p>
    <w:p>
      <w:pPr>
        <w:pStyle w:val="kar_section"/>
      </w:pPr>
      <w:r>
        <w:t xml:space="preserve">Section 2.</w:t>
      </w:r>
      <w:r>
        <w:t xml:space="preserve"> </w:t>
      </w:r>
      <w:r>
        <w:t xml:space="preserve">Change of License Status to Licensed Psychological Practitioner by Certified Psychologists with Autonomous Functioning.</w:t>
      </w:r>
    </w:p>
    <w:p>
      <w:pPr>
        <w:pStyle w:val="kar_subsection"/>
      </w:pPr>
      <w:r>
        <w:t xml:space="preserve">(1)</w:t>
      </w:r>
      <w:r>
        <w:t xml:space="preserve"> </w:t>
      </w:r>
      <w:r>
        <w:t xml:space="preserve">Persons holding a credential as a certified psychologist with autonomous functioning may continue to function with that title.</w:t>
      </w:r>
    </w:p>
    <w:p>
      <w:pPr>
        <w:pStyle w:val="kar_subsection"/>
      </w:pPr>
      <w:r>
        <w:t xml:space="preserve">(2)</w:t>
      </w:r>
      <w:r>
        <w:t xml:space="preserve"> </w:t>
      </w:r>
      <w:r>
        <w:t xml:space="preserve">Any certified psychologist with autonomous functioning may notify the board in writing of their choice to permanently change their title to "licensed psychological practitioner".</w:t>
      </w:r>
    </w:p>
    <w:p>
      <w:pPr>
        <w:pStyle w:val="kar_subsection"/>
      </w:pPr>
      <w:r>
        <w:t xml:space="preserve">(3)</w:t>
      </w:r>
      <w:r>
        <w:t xml:space="preserve"> </w:t>
      </w:r>
      <w:r>
        <w:t xml:space="preserve">The board shall then issue a new license with that title.</w:t>
      </w:r>
    </w:p>
    <w:p>
      <w:pPr>
        <w:pStyle w:val="kar_section"/>
      </w:pPr>
      <w:r>
        <w:t xml:space="preserve">Section 3.</w:t>
      </w:r>
      <w:r>
        <w:t xml:space="preserve"> </w:t>
      </w:r>
      <w:r>
        <w:t xml:space="preserve">Change of License Status to Licensed Psychological Practitioner by Certified Psychologists and Psychological Associates.</w:t>
      </w:r>
    </w:p>
    <w:p>
      <w:pPr>
        <w:pStyle w:val="kar_subsection"/>
      </w:pPr>
      <w:r>
        <w:t xml:space="preserve">(1)</w:t>
      </w:r>
      <w:r>
        <w:t xml:space="preserve"> </w:t>
      </w:r>
      <w:r>
        <w:t xml:space="preserve">If a person holds a credential as a certified psychologist without autonomous functioning or as a licensed psychological associate and later completes the educational and supervised experience requirements to apply for licensed psychological practitioner status, a new and complete application for licensure shall be submitted with an approved application fee as required by 201 KAR 26:155 and 201 KAR 26:160.</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If the previous EPPP score does not satisfy the requirements of Section 1(2) of this administrative regulation, the applicant shall successfully complete the national (EPPP) examination as described in 201 KAR 26:230, Section 4(5).</w:t>
      </w:r>
    </w:p>
    <w:p>
      <w:pPr>
        <w:pStyle w:val="kar_subsection"/>
      </w:pPr>
      <w:r>
        <w:t xml:space="preserve">(4)</w:t>
      </w:r>
      <w:r>
        <w:t xml:space="preserve"> </w:t>
      </w:r>
      <w:r>
        <w:t xml:space="preserve">The structured examinations on Kentucky mental health law, ethical principles, and professional practice shall be successfully completed by the applicant as described in 201 KAR 26:230.</w:t>
      </w:r>
    </w:p>
    <w:p>
      <w:pPr>
        <w:pStyle w:val="kar_section"/>
      </w:pPr>
      <w:r>
        <w:t xml:space="preserve">Section 4.</w:t>
      </w:r>
      <w:r>
        <w:t xml:space="preserve"> </w:t>
      </w:r>
      <w:r>
        <w:t xml:space="preserve">Change of License Status to Licensed Psychological Associate by Certified Psychologists.</w:t>
      </w:r>
    </w:p>
    <w:p>
      <w:pPr>
        <w:pStyle w:val="kar_subsection"/>
      </w:pPr>
      <w:r>
        <w:t xml:space="preserve">(1)</w:t>
      </w:r>
      <w:r>
        <w:t xml:space="preserve"> </w:t>
      </w:r>
      <w:r>
        <w:t xml:space="preserve">Persons holding a license as a certified psychologist may continue to function with that title.</w:t>
      </w:r>
    </w:p>
    <w:p>
      <w:pPr>
        <w:pStyle w:val="kar_subsection"/>
      </w:pPr>
      <w:r>
        <w:t xml:space="preserve">(2)</w:t>
      </w:r>
      <w:r>
        <w:t xml:space="preserve"> </w:t>
      </w:r>
      <w:r>
        <w:t xml:space="preserve">At the time of renewal of their license, any certified psychologist may notify the board in writing of their choice to permanently change their title to "licensed psychological associate".</w:t>
      </w:r>
    </w:p>
    <w:p>
      <w:pPr>
        <w:pStyle w:val="kar_subsection"/>
      </w:pPr>
      <w:r>
        <w:t xml:space="preserve">(3)</w:t>
      </w:r>
      <w:r>
        <w:t xml:space="preserve"> </w:t>
      </w:r>
      <w:r>
        <w:t xml:space="preserve">The board shall then issue a new license with that title.</w:t>
      </w:r>
    </w:p>
    <w:p>
      <w:pPr>
        <w:pStyle w:val="kar_section"/>
      </w:pPr>
      <w:r>
        <w:t xml:space="preserve">Section 5.</w:t>
      </w:r>
      <w:r>
        <w:t xml:space="preserve"> </w:t>
      </w:r>
      <w:r>
        <w:t xml:space="preserve">Change of License Status to Licensed Psychological Associate by Certified Psychological Associates.</w:t>
      </w:r>
    </w:p>
    <w:p>
      <w:pPr>
        <w:pStyle w:val="kar_subsection"/>
      </w:pPr>
      <w:r>
        <w:t xml:space="preserve">(1)</w:t>
      </w:r>
      <w:r>
        <w:t xml:space="preserve"> </w:t>
      </w:r>
      <w:r>
        <w:t xml:space="preserve">Persons holding a license as a psychological associate shall use the title licensed psychological associate.</w:t>
      </w:r>
    </w:p>
    <w:p>
      <w:pPr>
        <w:pStyle w:val="kar_subsection"/>
      </w:pPr>
      <w:r>
        <w:t xml:space="preserve">(2)</w:t>
      </w:r>
      <w:r>
        <w:t xml:space="preserve"> </w:t>
      </w:r>
      <w:r>
        <w:t xml:space="preserve">The board shall issue a new license with that title.</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1518; 1819; eff. 2-7-2002; 37 Ky.R. 1537; 3-4-2011;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67d103e0774f4f" /><Relationship Type="http://schemas.openxmlformats.org/officeDocument/2006/relationships/settings" Target="/word/settings.xml" Id="Rbffde0603ec64d22" /></Relationships>
</file>