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47bcfcb4e24b9f" /></Relationships>
</file>

<file path=word/document.xml><?xml version="1.0" encoding="utf-8"?>
<w:document xmlns:w="http://schemas.openxmlformats.org/wordprocessingml/2006/main">
  <w:body>
    <w:p>
      <w:pPr>
        <w:pStyle w:val="kar_citation"/>
      </w:pPr>
      <w:r>
        <w:t>201 KAR 27:005.</w:t>
      </w:r>
      <w:r>
        <w:t xml:space="preserve"> </w:t>
      </w:r>
      <w:r>
        <w:t xml:space="preserve">Definitions for 201 KAR Chapter 27.</w:t>
      </w:r>
    </w:p>
    <w:p>
      <w:pPr>
        <w:pStyle w:val="kar_markup_metadata"/>
      </w:pPr>
      <w:r>
        <w:t xml:space="preserve">RELATES TO: </w:t>
      </w:r>
      <w:r>
        <w:t xml:space="preserve">KRS 229.011, 229.031, 229.111, 229.131, 229.155, 229.171(1)</w:t>
      </w:r>
    </w:p>
    <w:p>
      <w:pPr>
        <w:pStyle w:val="kar_markup_metadata"/>
      </w:pPr>
      <w:r>
        <w:t xml:space="preserve">STATUTORY AUTHORITY: </w:t>
      </w:r>
      <w:r>
        <w:t xml:space="preserve">KRS 229.171(1), (2)</w:t>
      </w:r>
    </w:p>
    <w:p>
      <w:pPr>
        <w:pStyle w:val="kar_markup_metadata"/>
      </w:pPr>
      <w:r>
        <w:t xml:space="preserve">NECESSITY, FUNCTION, AND CONFORMITY: </w:t>
      </w:r>
      <w:r>
        <w:t xml:space="preserve">KRS 229.171(1) authorizes the commission to exercise sole control, authority, and jurisdiction over all unarmed combat shows in the commonwealth. KRS 229.171(2) authorizes the commission to promulgate administrative regulations it considers necessary or expedient for the performance of its functions provided in KRS Chapter 229. This administrative regulation establishes the definitions used in 201 KAR Chapter 27.</w:t>
      </w:r>
    </w:p>
    <w:p>
      <w:pPr>
        <w:pStyle w:val="kar_section"/>
      </w:pPr>
      <w:r>
        <w:t xml:space="preserve">Section 1.</w:t>
      </w:r>
      <w:r>
        <w:t xml:space="preserve"> </w:t>
      </w:r>
      <w:r>
        <w:t xml:space="preserve">Definitions.</w:t>
      </w:r>
    </w:p>
    <w:p>
      <w:pPr>
        <w:pStyle w:val="kar_subsection"/>
      </w:pPr>
      <w:r>
        <w:t xml:space="preserve">(1)</w:t>
      </w:r>
      <w:r>
        <w:t xml:space="preserve"> </w:t>
      </w:r>
      <w:r>
        <w:t xml:space="preserve">"Battle royal" means more than two (2) contestants competing in a "last man standing wins" format.</w:t>
      </w:r>
    </w:p>
    <w:p>
      <w:pPr>
        <w:pStyle w:val="kar_subsection"/>
      </w:pPr>
      <w:r>
        <w:t xml:space="preserve">(2)</w:t>
      </w:r>
      <w:r>
        <w:t xml:space="preserve"> </w:t>
      </w:r>
      <w:r>
        <w:t xml:space="preserve">"Bout" means a single competition or exhibition of unarmed combat pitting two (2) opponents against one another in which the contestants strive earnestly and in good faith to win, are judged, and a winner declared.</w:t>
      </w:r>
    </w:p>
    <w:p>
      <w:pPr>
        <w:pStyle w:val="kar_subsection"/>
      </w:pPr>
      <w:r>
        <w:t xml:space="preserve">(3)</w:t>
      </w:r>
      <w:r>
        <w:t xml:space="preserve"> </w:t>
      </w:r>
      <w:r>
        <w:t xml:space="preserve">"Boxing" is defined by KRS 229.011(2).</w:t>
      </w:r>
    </w:p>
    <w:p>
      <w:pPr>
        <w:pStyle w:val="kar_subsection"/>
      </w:pPr>
      <w:r>
        <w:t xml:space="preserve">(4)</w:t>
      </w:r>
      <w:r>
        <w:t xml:space="preserve"> </w:t>
      </w:r>
      <w:r>
        <w:t xml:space="preserve">"Card" means a series of bouts, matches, or exhibitions scheduled or occurring as part of a single program.</w:t>
      </w:r>
    </w:p>
    <w:p>
      <w:pPr>
        <w:pStyle w:val="kar_subsection"/>
      </w:pPr>
      <w:r>
        <w:t xml:space="preserve">(5)</w:t>
      </w:r>
      <w:r>
        <w:t xml:space="preserve"> </w:t>
      </w:r>
      <w:r>
        <w:t xml:space="preserve">"Commission" is defined by KRS 229.011(3).</w:t>
      </w:r>
    </w:p>
    <w:p>
      <w:pPr>
        <w:pStyle w:val="kar_subsection"/>
      </w:pPr>
      <w:r>
        <w:t xml:space="preserve">(6)</w:t>
      </w:r>
      <w:r>
        <w:t xml:space="preserve"> </w:t>
      </w:r>
      <w:r>
        <w:t xml:space="preserve">"Contestant" means any person engaging in a show of unarmed combat coming under the commission's jurisdiction.</w:t>
      </w:r>
    </w:p>
    <w:p>
      <w:pPr>
        <w:pStyle w:val="kar_subsection"/>
      </w:pPr>
      <w:r>
        <w:t xml:space="preserve">(7)</w:t>
      </w:r>
      <w:r>
        <w:t xml:space="preserve"> </w:t>
      </w:r>
      <w:r>
        <w:t xml:space="preserve">"Exhibition" is defined by KRS 229.011(4).</w:t>
      </w:r>
    </w:p>
    <w:p>
      <w:pPr>
        <w:pStyle w:val="kar_subsection"/>
      </w:pPr>
      <w:r>
        <w:t xml:space="preserve">(8)</w:t>
      </w:r>
      <w:r>
        <w:t xml:space="preserve"> </w:t>
      </w:r>
      <w:r>
        <w:t xml:space="preserve">"Healthcare professional" means any person licensed in Kentucky as a physician, chiropractor, podiatrist, nurse practitioner, physician assistant, registered nurse, physical therapist, paramedic, emergency medical technician, or athletic trainer.</w:t>
      </w:r>
    </w:p>
    <w:p>
      <w:pPr>
        <w:pStyle w:val="kar_subsection"/>
      </w:pPr>
      <w:r>
        <w:t xml:space="preserve">(9)</w:t>
      </w:r>
      <w:r>
        <w:t xml:space="preserve"> </w:t>
      </w:r>
      <w:r>
        <w:t xml:space="preserve">"Inspector" means any person assigned by the executive director of the commission or the executive director's designee to supervise shows coming under the commission's jurisdiction.</w:t>
      </w:r>
    </w:p>
    <w:p>
      <w:pPr>
        <w:pStyle w:val="kar_subsection"/>
      </w:pPr>
      <w:r>
        <w:t xml:space="preserve">(10)</w:t>
      </w:r>
      <w:r>
        <w:t xml:space="preserve"> </w:t>
      </w:r>
      <w:r>
        <w:t xml:space="preserve">"Judge" means an official licensed by the commission to score bouts and cast a vote in determining the winner of any bout.</w:t>
      </w:r>
    </w:p>
    <w:p>
      <w:pPr>
        <w:pStyle w:val="kar_subsection"/>
      </w:pPr>
      <w:r>
        <w:t xml:space="preserve">(11)</w:t>
      </w:r>
      <w:r>
        <w:t xml:space="preserve"> </w:t>
      </w:r>
      <w:r>
        <w:t xml:space="preserve">"Kickboxing" is defined by KRS 229.011(5).</w:t>
      </w:r>
    </w:p>
    <w:p>
      <w:pPr>
        <w:pStyle w:val="kar_subsection"/>
      </w:pPr>
      <w:r>
        <w:t xml:space="preserve">(12)</w:t>
      </w:r>
      <w:r>
        <w:t xml:space="preserve"> </w:t>
      </w:r>
      <w:r>
        <w:t xml:space="preserve">"Manager":</w:t>
      </w:r>
    </w:p>
    <w:p>
      <w:pPr>
        <w:pStyle w:val="kar_paragraph"/>
      </w:pPr>
      <w:r>
        <w:t xml:space="preserve">(a)</w:t>
      </w:r>
      <w:r>
        <w:t xml:space="preserve"> </w:t>
      </w:r>
      <w:r>
        <w:t xml:space="preserve">Means a person who:</w:t>
      </w:r>
    </w:p>
    <w:p>
      <w:pPr>
        <w:pStyle w:val="kar_subparagraph"/>
      </w:pPr>
      <w:r>
        <w:t xml:space="preserve">1.</w:t>
      </w:r>
      <w:r>
        <w:t xml:space="preserve"> </w:t>
      </w:r>
      <w:r>
        <w:t xml:space="preserve">Undertakes to represent the interest of another person, in procuring, arranging, or conducting a professional bout or exhibition in which the person is to participate as a contestant;</w:t>
      </w:r>
    </w:p>
    <w:p>
      <w:pPr>
        <w:pStyle w:val="kar_subparagraph"/>
      </w:pPr>
      <w:r>
        <w:t xml:space="preserve">2.</w:t>
      </w:r>
      <w:r>
        <w:t xml:space="preserve"> </w:t>
      </w:r>
      <w:r>
        <w:t xml:space="preserve">Directs or controls the professional unarmed combat activities of a contestant;</w:t>
      </w:r>
    </w:p>
    <w:p>
      <w:pPr>
        <w:pStyle w:val="kar_subparagraph"/>
      </w:pPr>
      <w:r>
        <w:t xml:space="preserve">3.</w:t>
      </w:r>
      <w:r>
        <w:t xml:space="preserve"> </w:t>
      </w:r>
      <w:r>
        <w:t xml:space="preserve">Receives or is entitled to receive ten (10) percent or more of the gross purse or gross income of any professional contestant for services relating to participation of the contestant in a professional bout or exhibition; or</w:t>
      </w:r>
    </w:p>
    <w:p>
      <w:pPr>
        <w:pStyle w:val="kar_subparagraph"/>
      </w:pPr>
      <w:r>
        <w:t xml:space="preserve">4.</w:t>
      </w:r>
      <w:r>
        <w:t xml:space="preserve"> </w:t>
      </w:r>
      <w:r>
        <w:t xml:space="preserve">Receives compensation for service as an agent or representative of a bout; and</w:t>
      </w:r>
    </w:p>
    <w:p>
      <w:pPr>
        <w:pStyle w:val="kar_paragraph"/>
      </w:pPr>
      <w:r>
        <w:t xml:space="preserve">(b)</w:t>
      </w:r>
      <w:r>
        <w:t xml:space="preserve"> </w:t>
      </w:r>
      <w:r>
        <w:t xml:space="preserve">Does not mean an attorney licensed to practice in this state if his or her participation in these activities is restricted solely to legal representation of the interests of a contestant as his or her client.</w:t>
      </w:r>
    </w:p>
    <w:p>
      <w:pPr>
        <w:pStyle w:val="kar_subsection"/>
      </w:pPr>
      <w:r>
        <w:t xml:space="preserve">(13)</w:t>
      </w:r>
      <w:r>
        <w:t xml:space="preserve"> </w:t>
      </w:r>
      <w:r>
        <w:t xml:space="preserve">"Match" means a single event or exhibition in wrestling pitting two (2) or more opponents against one another.</w:t>
      </w:r>
    </w:p>
    <w:p>
      <w:pPr>
        <w:pStyle w:val="kar_subsection"/>
      </w:pPr>
      <w:r>
        <w:t xml:space="preserve">(14)</w:t>
      </w:r>
      <w:r>
        <w:t xml:space="preserve"> </w:t>
      </w:r>
      <w:r>
        <w:t xml:space="preserve">"Medical advisory panel" means the Kentucky Boxing and Wrestling Medical Advisory Panel created by KRS 229.260.</w:t>
      </w:r>
    </w:p>
    <w:p>
      <w:pPr>
        <w:pStyle w:val="kar_subsection"/>
      </w:pPr>
      <w:r>
        <w:t xml:space="preserve">(15)</w:t>
      </w:r>
      <w:r>
        <w:t xml:space="preserve"> </w:t>
      </w:r>
      <w:r>
        <w:t xml:space="preserve">"Mixed martial arts" is defined by KRS 229.011(6).</w:t>
      </w:r>
    </w:p>
    <w:p>
      <w:pPr>
        <w:pStyle w:val="kar_subsection"/>
      </w:pPr>
      <w:r>
        <w:t xml:space="preserve">(16)</w:t>
      </w:r>
      <w:r>
        <w:t xml:space="preserve"> </w:t>
      </w:r>
      <w:r>
        <w:t xml:space="preserve">"Promoter" means any individual, corporation, association, partnership, or club that is licensed to promote or conduct professional boxing, wrestling, mixed martial arts, or kickboxing shows within the commonwealth and who is responsible for the arranging, organizing, matchmaking, and booking of a show.</w:t>
      </w:r>
    </w:p>
    <w:p>
      <w:pPr>
        <w:pStyle w:val="kar_subsection"/>
      </w:pPr>
      <w:r>
        <w:t xml:space="preserve">(17)</w:t>
      </w:r>
      <w:r>
        <w:t xml:space="preserve"> </w:t>
      </w:r>
      <w:r>
        <w:t xml:space="preserve">"Ring official" means any person who performs an official function during a bout, match, or exhibition, including an announcer, judge, healthcare professional, referee, or timekeeper.</w:t>
      </w:r>
    </w:p>
    <w:p>
      <w:pPr>
        <w:pStyle w:val="kar_subsection"/>
      </w:pPr>
      <w:r>
        <w:t xml:space="preserve">(18)</w:t>
      </w:r>
      <w:r>
        <w:t xml:space="preserve"> </w:t>
      </w:r>
      <w:r>
        <w:t xml:space="preserve">"Second" means any person aiding, assisting, or advising a contestant during a show.</w:t>
      </w:r>
    </w:p>
    <w:p>
      <w:pPr>
        <w:pStyle w:val="kar_subsection"/>
      </w:pPr>
      <w:r>
        <w:t xml:space="preserve">(19)</w:t>
      </w:r>
      <w:r>
        <w:t xml:space="preserve"> </w:t>
      </w:r>
      <w:r>
        <w:t xml:space="preserve">"Serious physical injury" means physical injury that creates a substantial risk of death or causes serious and prolonged disfigurement, prolonged impairment of health, or prolonged loss or impairment of the function of any bodily organ.</w:t>
      </w:r>
    </w:p>
    <w:p>
      <w:pPr>
        <w:pStyle w:val="kar_subsection"/>
      </w:pPr>
      <w:r>
        <w:t xml:space="preserve">(20)</w:t>
      </w:r>
      <w:r>
        <w:t xml:space="preserve"> </w:t>
      </w:r>
      <w:r>
        <w:t xml:space="preserve">"Show" is defined by KRS 229.011(9).</w:t>
      </w:r>
    </w:p>
    <w:p>
      <w:pPr>
        <w:pStyle w:val="kar_subsection"/>
      </w:pPr>
      <w:r>
        <w:t xml:space="preserve">(21)</w:t>
      </w:r>
      <w:r>
        <w:t xml:space="preserve"> </w:t>
      </w:r>
      <w:r>
        <w:t xml:space="preserve">"Technical knockout" means the ending of a bout by the referee or physician on the grounds of one (1) contestant's inability to continue, the opponent being declared the winner.</w:t>
      </w:r>
    </w:p>
    <w:p>
      <w:pPr>
        <w:pStyle w:val="kar_subsection"/>
      </w:pPr>
      <w:r>
        <w:t xml:space="preserve">(22)</w:t>
      </w:r>
      <w:r>
        <w:t xml:space="preserve"> </w:t>
      </w:r>
      <w:r>
        <w:t xml:space="preserve">"Trainer" means any person who participates in the guidance and instruction of any contestant so as to make that individual proficient or qualified to engage in unarmed combat, if the training occurs within this commonwealth.</w:t>
      </w:r>
    </w:p>
    <w:p>
      <w:pPr>
        <w:pStyle w:val="kar_subsection"/>
      </w:pPr>
      <w:r>
        <w:t xml:space="preserve">(23)</w:t>
      </w:r>
      <w:r>
        <w:t xml:space="preserve"> </w:t>
      </w:r>
      <w:r>
        <w:t xml:space="preserve">"Unarmed combat" is defined by KRS 229.011(10).</w:t>
      </w:r>
    </w:p>
    <w:p>
      <w:pPr>
        <w:pStyle w:val="kar_subsection"/>
      </w:pPr>
      <w:r>
        <w:t xml:space="preserve">(24)</w:t>
      </w:r>
      <w:r>
        <w:t xml:space="preserve"> </w:t>
      </w:r>
      <w:r>
        <w:t xml:space="preserve">"Wrestling event staff" means anyone other than a wrestler or referee permitted to be inside the six (6) foot barrier around the ring during a wrestling event.</w:t>
      </w:r>
    </w:p>
    <w:p>
      <w:pPr>
        <w:pStyle w:val="kar_history"/>
        <w:sectPr>
          <w:pgSz w:w="12240" w:h="15840" w:orient="portrait" w:code="1"/>
          <w:pgMar w:top="1080" w:right="1080" w:bottom="1080" w:left="1080" w:header="720" w:footer="720" w:gutter="0"/>
          <w:paperSrc w:first="263" w:other="263"/>
          <w:noEndnote/>
          <w:docGrid w:linePitch="218"/>
        </w:sectPr>
      </w:pPr>
      <w:r>
        <w:t xml:space="preserve">(5 Ky.R. 1102; eff. 11-7-1979; Am. 20 Ky.R. 1038; eff. 1-10-1994; 26 Ky.R. 2000; 27 Ky.R. 476; eff. 8-14-2000; 32 Ky.R. 1746; 2247; eff. 7-7-2006; 43 Ky.R. 273, 706; eff. 1-6-2017; 45 Ky.R. 2414, 2863;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9ef16cc3e94c79" /><Relationship Type="http://schemas.openxmlformats.org/officeDocument/2006/relationships/settings" Target="/word/settings.xml" Id="Rba61ca82197440f5" /></Relationships>
</file>