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a952915d34b5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Licensure of Marriage and Family Therapists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32:041.</w:t>
      </w:r>
      <w:r>
        <w:t xml:space="preserve"> </w:t>
      </w:r>
      <w:r>
        <w:t xml:space="preserve">Coursework in psychopathology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7353ad3910429e" /><Relationship Type="http://schemas.openxmlformats.org/officeDocument/2006/relationships/settings" Target="/word/settings.xml" Id="R5713620d96154fb3" /></Relationships>
</file>