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74f5316be84ac0" /></Relationships>
</file>

<file path=word/document.xml><?xml version="1.0" encoding="utf-8"?>
<w:document xmlns:w="http://schemas.openxmlformats.org/wordprocessingml/2006/main">
  <w:body>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in order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of the filing 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paragraph"/>
      </w:pPr>
      <w:r>
        <w:t xml:space="preserve">(d)</w:t>
      </w:r>
      <w:r>
        <w:t xml:space="preserve"> </w:t>
      </w:r>
      <w:r>
        <w:t xml:space="preserve">Submit a background check performed within the last ninety (90) days by the Kentucky State Police and a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p>
    <w:p>
      <w:pPr>
        <w:pStyle w:val="kar_paragraph"/>
      </w:pPr>
      <w:r>
        <w:t xml:space="preserve">(a)</w:t>
      </w:r>
      <w:r>
        <w:t xml:space="preserve"> </w:t>
      </w:r>
      <w:r>
        <w:t xml:space="preserve">After the sixty (60) day grace period or revocation of a license, in order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background check performed within the last ninety (90) days by the Kentucky State Police and a criminal background check performed by the 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February 2017;</w:t>
      </w:r>
    </w:p>
    <w:p>
      <w:pPr>
        <w:pStyle w:val="kar_paragraph"/>
      </w:pPr>
      <w:r>
        <w:t xml:space="preserve">(b)</w:t>
      </w:r>
      <w:r>
        <w:t xml:space="preserve"> </w:t>
      </w:r>
      <w:r>
        <w:t xml:space="preserve">"LPCA Renewal Application", February 2017;</w:t>
      </w:r>
    </w:p>
    <w:p>
      <w:pPr>
        <w:pStyle w:val="kar_paragraph"/>
      </w:pPr>
      <w:r>
        <w:t xml:space="preserve">(c)</w:t>
      </w:r>
      <w:r>
        <w:t xml:space="preserve"> </w:t>
      </w:r>
      <w:r>
        <w:t xml:space="preserve">"LPCC Reinstatement Application", February 2017; and</w:t>
      </w:r>
    </w:p>
    <w:p>
      <w:pPr>
        <w:pStyle w:val="kar_paragraph"/>
      </w:pPr>
      <w:r>
        <w:t xml:space="preserve">(d)</w:t>
      </w:r>
      <w:r>
        <w:t xml:space="preserve"> </w:t>
      </w:r>
      <w:r>
        <w:t xml:space="preserve">"LPCA Reinstatement Application", February 2017.</w:t>
      </w:r>
    </w:p>
    <w:p>
      <w:pPr>
        <w:pStyle w:val="kar_subsection"/>
      </w:pPr>
      <w:r>
        <w:t xml:space="preserve">(2)</w:t>
      </w:r>
      <w:r>
        <w:t xml:space="preserve"> </w:t>
      </w:r>
      <w:r>
        <w:t xml:space="preserve">This material may be inspected, copied, or obtained, subject to applicable copyright law, at the Kentucky Board of Licensed Professional Counselors,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841, 1410, 1545;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2886a470c84243" /><Relationship Type="http://schemas.openxmlformats.org/officeDocument/2006/relationships/settings" Target="/word/settings.xml" Id="Rbbdeddf3157d43c7" /></Relationships>
</file>