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7278400334d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38:060.</w:t>
      </w:r>
      <w:r>
        <w:t xml:space="preserve"> </w:t>
      </w:r>
      <w:r>
        <w:t xml:space="preserve">Code of ethics.</w:t>
      </w:r>
    </w:p>
    <w:p>
      <w:pPr>
        <w:pStyle w:val="kar_markup_metadata"/>
      </w:pPr>
      <w:r>
        <w:t xml:space="preserve">RELATES TO: </w:t>
      </w:r>
      <w:r>
        <w:t xml:space="preserve">KRS 335.615(5)</w:t>
      </w:r>
    </w:p>
    <w:p>
      <w:pPr>
        <w:pStyle w:val="kar_markup_metadata"/>
      </w:pPr>
      <w:r>
        <w:t xml:space="preserve">STATUTORY AUTHORITY: </w:t>
      </w:r>
      <w:r>
        <w:t xml:space="preserve">KRS 335.615(5), (6)</w:t>
      </w:r>
    </w:p>
    <w:p>
      <w:pPr>
        <w:pStyle w:val="kar_markup_metadata"/>
      </w:pPr>
      <w:r>
        <w:t xml:space="preserve">NECESSITY, FUNCTION, AND CONFORMITY: </w:t>
      </w:r>
      <w:r>
        <w:t xml:space="preserve">KRS 335.615(5) requires the board to promulgate a code of ethics for Licensed pastoral counselors. This administrative regulation establishes the required code of ethics.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Identification of a Client.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client shall be a person who receives a counseling, psychotherapeutic, or other professional service from a licensed pastoral counselor.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identified as a client pursuant to subsection (1) of this section shall be deemed to continue to be a client for a period of two (2) years following the last date of service rendered to that client.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Responsibility to Clients.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Advance and protect the welfare of his client;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Respect the rights of persons seeking his assistance;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Make reasonable efforts to ensure that his services are used appropriately.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Exploit the trust and dependency of a client;</w:t>
      </w:r>
    </w:p>
    <w:p>
      <w:pPr>
        <w:pStyle w:val="kar_paragraph"/>
      </w:pPr>
      <w:r>
        <w:t xml:space="preserve">(b)</w:t>
      </w:r>
      <w:r>
        <w:t xml:space="preserve"> 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Except as provided by subparagraph 2 of this paragraph, engage in a dual relationship with a client, including a social, business, or personal relationship, that may: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Impair professional judgment;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Incur a risk of exploitation of the client; or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Otherwise violate a provision of this administrative regulation.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a dual relationship cannot be avoided, and does not impair professional judgment, incur a risk of exploitation of the client, or otherwise violate a provision of this administrative regulation, a pastoral counselor shall take appropriate professional precautions to ensure that judgment is not impaired and exploitation of the client does not occur;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Engage in a sexual relationship with a current client or with a former client for two (2) years following the termination of pastoral counseling;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Use his professional relationship with a client to further his own interests;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Continue a pastoral counseling relationship unless it is reasonably clear that the client is benefiting from the relationship;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Fail to assist a person in obtaining other pastoral counseling services if the pastoral counselor is unable or unwilling, for appropriate reasons, to provide professional help;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Abandon or neglect a client in treatment without making reasonable arrangements for the continuation of treatment;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Videotape, record, or permit third-party observation of a pastoral counseling session without having first obtained written informed consent from the client;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Engage in sexual or other harassment or exploitation of a client, student, trainee, supervisee, employee, colleague, research subject, or actual or potential witness or complainant in an investigation or a disciplinary investigation or proceeding by the board; or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Diagnose, treat, or advise on problem outside the recognized boundaries of his competence.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Confidentiality.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 respect and guard the confidences of each individual client.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 not disclose a client confidence except: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As mandated, or permitted by law;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prevent a clear and immediate danger to a person;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pastoral counselor is a defendant in a civil, criminal, or disciplinary action arising from the pastoral counseling, confidences may be disclosed only in the course of that action;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If a waiver has been obtained in writing, confidential information shall be revealed only in accordance with the terms of the waiver. If more than one (1) person in a family receives pastoral counseling, unless a waiver is executed by each family member receiving pastoral counseling, who is legally competent to execute a waiver, a pastoral counselor shall not disclose information received from any family member.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pastoral counselor may use client or clinical materials in teaching, writing, and public presentations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written waiver has been obtained in accordance with subsection (2)(d) of this section;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Appropriate steps have been taken to protect client identity and confidentiality.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pastoral counselor shall store or dispose of client records so as to maintain confidentiality.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Responsibility to a Student or Supervisee.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 not exploit the trust and dependency of a student or supervisee.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aware of his influential position with respect to a student or supervisee;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Avoid exploiting the trust and dependency of these persons.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pastoral counselor shall make every effort to avoid a dual relationship, including a social, business, or personal relationship, with a student or supervisee that may impair professional judgment or increase the risk of exploitation.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a dual relationship cannot be avoided, a pastoral counselor shall take appropriate professional precautions to ensure judgment is not impaired and no exploitation occurs.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pastoral counselor shall not provide pastoral counseling to a student, employee or supervisee.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 pastoral counselor shall not engage in sexual intimacy or contact with a student or supervisee.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pastoral counselor shall not permit a student or supervisee to perform or to hold himself out as competent to perform professional services beyond his level of training, experience, and competence.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pastoral counselor shall not disclose a student's or supervisee's confidence except: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As mandated, or permitted by law;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prevent a clear and immediate danger to a person or persons;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pastoral counselor is a defendant in a civil, criminal, or disciplinary action arising from the supervision, the student's or supervisee's confidence may be disclosed only in the course of that action;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In an educational or training setting if there are multiple supervisors, to other professional colleagues who share responsibility for the training of the supervisee; or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If there is a waiver previously obtained in writing, information shall be revealed only in accordance with the terms of the waiver.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Financial Arrangements.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pastoral counselor shall make financial arrangements with a client, third-party payer, or supervisee that are reasonably understandable and conform to accepted professional practices.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Not offer or accept payment for referrals;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charge excessive fees for services;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Disclose his fees to clients and supervisees at the beginning of services;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Represent facts truthfully to clients, third-party payers, and supervisees regarding services rendered.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Advertising.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Accurately represent his education, training, and experience relevant to his practice of pastoral counseling;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use professional identification, including a business card, office sign, letterhead, or telephone or association directory listing if it includes a statement or claim that is false, fraudulent, misleading, or deceptive pursuant to subsection (2) of this section.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statement shall be false, fraudulent, misleading, or deceptive if it: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Contains a material misrepresentation of fact;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Fails to state a material fact necessary to make the statement, in light of all circumstances, not misleading;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Is intended to or is likely to create an unjustified expectation.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Professional Competence and Integrity. A pastoral counselor shall maintain standards of professional competence and integrity and shall be subject to disciplinary action as provided in KRS 335.635: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Upon conviction of a felony, or a misdemeanor involving moral turpitude, or a misdemeanor related to his practice as a pastoral counselor. Conviction shall include conviction based 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plea of no contest or an "Alford Plea";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suspension or deferral of a sentence or conditional discharge;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his license or certificate to practice a health profession issued by another state's regulatory agency has been disciplined, or had a license or certificate to practice denied, by that state's regulatory agency;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his license or certificate to practice a health profession issued by another Kentucky regulatory agency has been disciplined or had a license or certificate to practice denied, by that Kentucky regulatory agency;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Upon a showing of impairment due to mental or physical incapacity or the abuse of alcohol or other substances which may negatively impact the practice of pastoral counseling;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he misrepresented or concealed a material fact in obtaining a license or seeking reinstatement of a license, or seeking renewal of a license;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If he has refused to comply with an order issued by the board; or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If he has failed to cooperate with the board by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Furnishing in writing a complete explanation to an initiating complaint filed with the board;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Appearing before the board or a designated representative of the board at the time and place designated;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Properly responding to a subpoena issued by the board.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Violated any statutory or regulatory section of KRS Chapter 335.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286; Am. 589; eff. 9-15-1999; TAm eff. 7-17-2014;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c3ca4816e4934" /><Relationship Type="http://schemas.openxmlformats.org/officeDocument/2006/relationships/settings" Target="/word/settings.xml" Id="Rdfe7711b80914b8b" /></Relationships>
</file>