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a316a1e524f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40:150.</w:t>
      </w:r>
      <w:r>
        <w:t xml:space="preserve"> </w:t>
      </w:r>
      <w:r>
        <w:t xml:space="preserve">Bond requirements for agents and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7b490ad5d44075" /><Relationship Type="http://schemas.openxmlformats.org/officeDocument/2006/relationships/settings" Target="/word/settings.xml" Id="Rae277f07894b48cd" /></Relationships>
</file>