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1c83620f4f44c7" /></Relationships>
</file>

<file path=word/document.xml><?xml version="1.0" encoding="utf-8"?>
<w:document xmlns:w="http://schemas.openxmlformats.org/wordprocessingml/2006/main">
  <w:body>
    <w:p>
      <w:pPr>
        <w:pStyle w:val="kar_citation"/>
      </w:pPr>
      <w:r>
        <w:t>201 KAR 43:030.</w:t>
      </w:r>
      <w:r>
        <w:t xml:space="preserve"> </w:t>
      </w:r>
      <w:r>
        <w:t xml:space="preserve">Fees.</w:t>
      </w:r>
    </w:p>
    <w:p>
      <w:pPr>
        <w:pStyle w:val="kar_markup_metadata"/>
      </w:pPr>
      <w:r>
        <w:t xml:space="preserve">RELATES TO: </w:t>
      </w:r>
      <w:r>
        <w:t xml:space="preserve">KRS 319C.060(2)(f), 319C.080(1), (2), (3)</w:t>
      </w:r>
    </w:p>
    <w:p>
      <w:pPr>
        <w:pStyle w:val="kar_markup_metadata"/>
      </w:pPr>
      <w:r>
        <w:t xml:space="preserve">STATUTORY AUTHORITY: </w:t>
      </w:r>
      <w:r>
        <w:t xml:space="preserve">KRS 319C.060(2)(f)</w:t>
      </w:r>
    </w:p>
    <w:p>
      <w:pPr>
        <w:pStyle w:val="kar_markup_metadata"/>
      </w:pPr>
      <w:r>
        <w:t xml:space="preserve">NECESSITY, FUNCTION, AND CONFORMITY: </w:t>
      </w:r>
      <w:r>
        <w:t xml:space="preserve">KRS 319C.060(2)(f) requires the board to promulgate administrative regulations establishing reasonable fees for the licensure and license renewal of behavior analysts, assistant behavior analysts, and temporary licensees. This administrative regulation establishes those fees.</w:t>
      </w:r>
    </w:p>
    <w:p>
      <w:pPr>
        <w:pStyle w:val="kar_section"/>
      </w:pPr>
      <w:r>
        <w:t xml:space="preserve">Section 1.</w:t>
      </w:r>
      <w:r>
        <w:t xml:space="preserve"> </w:t>
      </w:r>
      <w:r>
        <w:t xml:space="preserve">Application and Licensure Fees for Licensed Behavior Analysts.</w:t>
      </w:r>
    </w:p>
    <w:p>
      <w:pPr>
        <w:pStyle w:val="kar_subsection"/>
      </w:pPr>
      <w:r>
        <w:t xml:space="preserve">(1)</w:t>
      </w:r>
      <w:r>
        <w:t xml:space="preserve"> </w:t>
      </w:r>
      <w:r>
        <w:t xml:space="preserve">An applicant for licensure as a licensed behavior analyst shall pay the following:</w:t>
      </w:r>
    </w:p>
    <w:p>
      <w:pPr>
        <w:pStyle w:val="kar_paragraph"/>
      </w:pPr>
      <w:r>
        <w:t xml:space="preserve">(a)</w:t>
      </w:r>
      <w:r>
        <w:t xml:space="preserve"> </w:t>
      </w:r>
      <w:r>
        <w:t xml:space="preserve">A $100 nonrefundable application review fee; and</w:t>
      </w:r>
    </w:p>
    <w:p>
      <w:pPr>
        <w:pStyle w:val="kar_paragraph"/>
      </w:pPr>
      <w:r>
        <w:t xml:space="preserve">(b)</w:t>
      </w:r>
      <w:r>
        <w:t xml:space="preserve"> </w:t>
      </w:r>
      <w:r>
        <w:t xml:space="preserve">A $300 licensure fee for the first two (2) year licensure period.</w:t>
      </w:r>
    </w:p>
    <w:p>
      <w:pPr>
        <w:pStyle w:val="kar_subsection"/>
      </w:pPr>
      <w:r>
        <w:t xml:space="preserve">(2)</w:t>
      </w:r>
      <w:r>
        <w:t xml:space="preserve"> </w:t>
      </w:r>
      <w:r>
        <w:t xml:space="preserve">The licensure renewal fee for each subsequent, two (2) year licensure period shall be $300.</w:t>
      </w:r>
    </w:p>
    <w:p>
      <w:pPr>
        <w:pStyle w:val="kar_section"/>
      </w:pPr>
      <w:r>
        <w:t xml:space="preserve">Section 2.</w:t>
      </w:r>
      <w:r>
        <w:t xml:space="preserve"> </w:t>
      </w:r>
      <w:r>
        <w:t xml:space="preserve">Application and Licensure Fees for Licensed Assistant Behavior Analysts.</w:t>
      </w:r>
    </w:p>
    <w:p>
      <w:pPr>
        <w:pStyle w:val="kar_subsection"/>
      </w:pPr>
      <w:r>
        <w:t xml:space="preserve">(1)</w:t>
      </w:r>
      <w:r>
        <w:t xml:space="preserve"> </w:t>
      </w:r>
      <w:r>
        <w:t xml:space="preserve">An applicant for licensure as a licensed assistant behavior analyst shall pay the following:</w:t>
      </w:r>
    </w:p>
    <w:p>
      <w:pPr>
        <w:pStyle w:val="kar_paragraph"/>
      </w:pPr>
      <w:r>
        <w:t xml:space="preserve">(a)</w:t>
      </w:r>
      <w:r>
        <w:t xml:space="preserve"> </w:t>
      </w:r>
      <w:r>
        <w:t xml:space="preserve">A $100 nonrefundable application review fee; and</w:t>
      </w:r>
    </w:p>
    <w:p>
      <w:pPr>
        <w:pStyle w:val="kar_paragraph"/>
      </w:pPr>
      <w:r>
        <w:t xml:space="preserve">(b)</w:t>
      </w:r>
      <w:r>
        <w:t xml:space="preserve"> </w:t>
      </w:r>
      <w:r>
        <w:t xml:space="preserve">A $200 licensure fee for the first two (2) year licensure period.</w:t>
      </w:r>
    </w:p>
    <w:p>
      <w:pPr>
        <w:pStyle w:val="kar_subsection"/>
      </w:pPr>
      <w:r>
        <w:t xml:space="preserve">(2)</w:t>
      </w:r>
      <w:r>
        <w:t xml:space="preserve"> </w:t>
      </w:r>
      <w:r>
        <w:t xml:space="preserve">The licensure renewal fee for each subsequent, two (2) year licensure period shall be $200.</w:t>
      </w:r>
    </w:p>
    <w:p>
      <w:pPr>
        <w:pStyle w:val="kar_section"/>
      </w:pPr>
      <w:r>
        <w:t xml:space="preserve">Section 3.</w:t>
      </w:r>
      <w:r>
        <w:t xml:space="preserve"> </w:t>
      </w:r>
      <w:r>
        <w:t xml:space="preserve">Application and Temporary Licensure Fees.</w:t>
      </w:r>
    </w:p>
    <w:p>
      <w:pPr>
        <w:pStyle w:val="kar_subsection"/>
      </w:pPr>
      <w:r>
        <w:t xml:space="preserve">(1)</w:t>
      </w:r>
      <w:r>
        <w:t xml:space="preserve"> </w:t>
      </w:r>
      <w:r>
        <w:t xml:space="preserve">An applicant for a temporary license as a behavior analyst shall pay the following:</w:t>
      </w:r>
    </w:p>
    <w:p>
      <w:pPr>
        <w:pStyle w:val="kar_paragraph"/>
      </w:pPr>
      <w:r>
        <w:t xml:space="preserve">(a)</w:t>
      </w:r>
      <w:r>
        <w:t xml:space="preserve"> </w:t>
      </w:r>
      <w:r>
        <w:t xml:space="preserve">A $100 nonrefundable application review fee; and</w:t>
      </w:r>
    </w:p>
    <w:p>
      <w:pPr>
        <w:pStyle w:val="kar_paragraph"/>
      </w:pPr>
      <w:r>
        <w:t xml:space="preserve">(b)</w:t>
      </w:r>
      <w:r>
        <w:t xml:space="preserve"> </w:t>
      </w:r>
      <w:r>
        <w:t xml:space="preserve">A $200 temporary licensure fee for the two (2) year temporary licensure period.</w:t>
      </w:r>
    </w:p>
    <w:p>
      <w:pPr>
        <w:pStyle w:val="kar_subsection"/>
      </w:pPr>
      <w:r>
        <w:t xml:space="preserve">(2)</w:t>
      </w:r>
      <w:r>
        <w:t xml:space="preserve"> </w:t>
      </w:r>
      <w:r>
        <w:t xml:space="preserve">An applicant for a temporary license as an assistant behavior analyst shall pay the following:</w:t>
      </w:r>
    </w:p>
    <w:p>
      <w:pPr>
        <w:pStyle w:val="kar_paragraph"/>
      </w:pPr>
      <w:r>
        <w:t xml:space="preserve">(a)</w:t>
      </w:r>
      <w:r>
        <w:t xml:space="preserve"> </w:t>
      </w:r>
      <w:r>
        <w:t xml:space="preserve">A $100 nonrefundable application review fee; and</w:t>
      </w:r>
    </w:p>
    <w:p>
      <w:pPr>
        <w:pStyle w:val="kar_paragraph"/>
      </w:pPr>
      <w:r>
        <w:t xml:space="preserve">(b)</w:t>
      </w:r>
      <w:r>
        <w:t xml:space="preserve"> </w:t>
      </w:r>
      <w:r>
        <w:t xml:space="preserve">A $100 temporary licensure fee for the two (2) year temporary licensure period.</w:t>
      </w:r>
    </w:p>
    <w:p>
      <w:pPr>
        <w:pStyle w:val="kar_section"/>
      </w:pPr>
      <w:r>
        <w:t xml:space="preserve">Section 4.</w:t>
      </w:r>
      <w:r>
        <w:t xml:space="preserve"> </w:t>
      </w:r>
      <w:r>
        <w:t xml:space="preserve">Fees for Late Renewal or Reinstatement of a Licensed Behavior Analyst and Licensed Assistant Behavior Analyst.</w:t>
      </w:r>
    </w:p>
    <w:p>
      <w:pPr>
        <w:pStyle w:val="kar_subsection"/>
      </w:pPr>
      <w:r>
        <w:t xml:space="preserve">(1)</w:t>
      </w:r>
      <w:r>
        <w:t xml:space="preserve"> </w:t>
      </w:r>
      <w:r>
        <w:t xml:space="preserve">A licensed behavior analyst or a licensed assistant behavior analyst who files to renew his or her license after its renewal date but within thirty (30) days of that renewal date shall pay a late fee of fifty (50) dollars in addition to the fee set forth in Section 1 or 2 of this administrative regulation.</w:t>
      </w:r>
    </w:p>
    <w:p>
      <w:pPr>
        <w:pStyle w:val="kar_subsection"/>
      </w:pPr>
      <w:r>
        <w:t xml:space="preserve">(2)</w:t>
      </w:r>
      <w:r>
        <w:t xml:space="preserve"> </w:t>
      </w:r>
      <w:r>
        <w:t xml:space="preserve">A licensed behavior analyst or a licensed assistant behavior analyst who files to reinstate his or her license more than thirty (30) days after its renewal date but within three (3) years of that renewal date shall pay a reinstatement fee of $250 in addition to the fee set forth in Section 1 or 2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3034; 38 Ky.R. 900; eff. 12-2-11; 39 Ky.R. 1943; eff. 5-31-2013; Crt eff. 5-20-2020.)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a8809cace34228" /><Relationship Type="http://schemas.openxmlformats.org/officeDocument/2006/relationships/settings" Target="/word/settings.xml" Id="Rc6f9166d5bd04c0d" /></Relationships>
</file>