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21b5cd6ac0422d" /></Relationships>
</file>

<file path=word/document.xml><?xml version="1.0" encoding="utf-8"?>
<w:document xmlns:w="http://schemas.openxmlformats.org/wordprocessingml/2006/main">
  <w:body>
    <w:p>
      <w:pPr>
        <w:pStyle w:val="kar_citation"/>
      </w:pPr>
      <w:r>
        <w:t>201 KAR 46:050.</w:t>
      </w:r>
      <w:r>
        <w:t xml:space="preserve"> </w:t>
      </w:r>
      <w:r>
        <w:t xml:space="preserve">Provisional training license for medical imaging technologists, radiographers, nuclear medicine technologists, and radiation therapists.</w:t>
      </w:r>
    </w:p>
    <w:p>
      <w:pPr>
        <w:pStyle w:val="kar_markup_metadata"/>
      </w:pPr>
      <w:r>
        <w:t xml:space="preserve">RELATES TO: </w:t>
      </w:r>
      <w:r>
        <w:t xml:space="preserve">KRS 311B.050, 311B.100(2), 311B.120, 311B.180, 311B.190</w:t>
      </w:r>
    </w:p>
    <w:p>
      <w:pPr>
        <w:pStyle w:val="kar_markup_metadata"/>
      </w:pPr>
      <w:r>
        <w:t xml:space="preserve">STATUTORY AUTHORITY: </w:t>
      </w:r>
      <w:r>
        <w:t xml:space="preserve">KRS 311B.010, 311B.050, 311B.100(2)</w:t>
      </w:r>
    </w:p>
    <w:p>
      <w:pPr>
        <w:pStyle w:val="kar_markup_metadata"/>
      </w:pPr>
      <w:r>
        <w:t xml:space="preserve">NECESSITY, FUNCTION, AND CONFORMITY: </w:t>
      </w:r>
      <w:r>
        <w:t xml:space="preserve">KRS 311B.050 requires the Board of Medical Imaging and Radiation Therapy to promulgate administrative regulations to administer and enforce KRS Chapter 311B and to regulate the licensure of medical imaging technologists, advanced imaging professionals, and radiation therapists other than a licensed practitioner of the healing arts. KRS 311B.100(2) requires the board to establish licensure qualifications. This administrative regulation establishes procedures for the provisional licensure of nuclear medicine technologists and radiation therapists who are seeking post-primary certification in computed tomography (CT) and radiographers or radiation therapists who are seeking post-primary certification in positron emission tomography (PET) to gain clinical competency.</w:t>
      </w:r>
    </w:p>
    <w:p>
      <w:pPr>
        <w:pStyle w:val="kar_section"/>
      </w:pPr>
      <w:r>
        <w:t xml:space="preserve">Section 1.</w:t>
      </w:r>
      <w:r>
        <w:t xml:space="preserve"> </w:t>
      </w:r>
      <w:r>
        <w:t xml:space="preserve">Eligibility for Provisional CT Training License. An individual who is licensed in a primary discipline of nuclear medicine or radiation therapy, certified by the American Registry of Radiologic Technologists (ARRT) or the Nuclear Medicine Technology Certification Board (NMTCB), and who is seeking post-primary computed tomography certification may work under the direct supervision of a licensed and certified CT technologist to gain clinical competency. An individual who wishes to complete clinical training in computed tomography shall submit a Provisional License Application. A provisional license shall expire twenty-four (24) months from the date of issuance.</w:t>
      </w:r>
    </w:p>
    <w:p>
      <w:pPr>
        <w:pStyle w:val="kar_section"/>
      </w:pPr>
      <w:r>
        <w:t xml:space="preserve">Section 2.</w:t>
      </w:r>
      <w:r>
        <w:t xml:space="preserve"> </w:t>
      </w:r>
      <w:r>
        <w:t xml:space="preserve">Eligibility for Provisional PET Training License. An individual who is licensed in a primary discipline of radiography or radiation therapy, certified by the ARRT, and who is seeking post-primary PET certification may work under the direct supervision of a licensed and certified PET technologist with the permission of an authorized user to gain clinical competency. An individual who wishes to complete clinical training in PET shall submit a Provisional License Application. A provisional license shall expire twenty-four (24) months from the date of issuance.</w:t>
      </w:r>
    </w:p>
    <w:p>
      <w:pPr>
        <w:pStyle w:val="kar_section"/>
      </w:pPr>
      <w:r>
        <w:t xml:space="preserve">Section 3.</w:t>
      </w:r>
      <w:r>
        <w:t xml:space="preserve"> </w:t>
      </w:r>
      <w:r>
        <w:t xml:space="preserve">Application for Provisional Training License. A licensee shall submit a:</w:t>
      </w:r>
    </w:p>
    <w:p>
      <w:pPr>
        <w:pStyle w:val="kar_subsection"/>
      </w:pPr>
      <w:r>
        <w:t xml:space="preserve">(1)</w:t>
      </w:r>
      <w:r>
        <w:t xml:space="preserve"> </w:t>
      </w:r>
      <w:r>
        <w:t xml:space="preserve">Completed and signed KBMIRT Form 7 Provisional License Application; and</w:t>
      </w:r>
    </w:p>
    <w:p>
      <w:pPr>
        <w:pStyle w:val="kar_subsection"/>
      </w:pPr>
      <w:r>
        <w:t xml:space="preserve">(2)</w:t>
      </w:r>
      <w:r>
        <w:t xml:space="preserve"> </w:t>
      </w:r>
      <w:r>
        <w:t xml:space="preserve">Nonrefundable provisional training license fee as mandated in 201 KAR 46:020, Section 4.</w:t>
      </w:r>
    </w:p>
    <w:p>
      <w:pPr>
        <w:pStyle w:val="kar_section"/>
      </w:pPr>
      <w:r>
        <w:t xml:space="preserve">Section 4.</w:t>
      </w:r>
      <w:r>
        <w:t xml:space="preserve"> </w:t>
      </w:r>
      <w:r>
        <w:t xml:space="preserve">Upon completion of post-primary ARRT or NMTCB computed tomography or NMTCB (PET) certification, a provisional licensee shall submit documentation of registry or certification and shall receive an updated license.</w:t>
      </w:r>
    </w:p>
    <w:p>
      <w:pPr>
        <w:pStyle w:val="kar_section"/>
      </w:pPr>
      <w:r>
        <w:t xml:space="preserve">Section 5.</w:t>
      </w:r>
      <w:r>
        <w:t xml:space="preserve"> </w:t>
      </w:r>
      <w:r>
        <w:t xml:space="preserve">If a provisional training licensee has not submitted documentation of appropriate registry or certification prior to expiration of the provisional license, the licensee shall reapply for a new provisional license pursuant to the process established in this administrative regulation and pay the nonrefundable provisional training license fee mandated in 201 KAR 46:020, Section 4. A provisional license may be renewed once.</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"Provisional License Application", KBMIRT Form 7, March 2020, is incorporated by reference.</w:t>
      </w:r>
    </w:p>
    <w:p>
      <w:pPr>
        <w:pStyle w:val="kar_subsection"/>
      </w:pPr>
      <w:r>
        <w:t xml:space="preserve">(2)</w:t>
      </w:r>
      <w:r>
        <w:t xml:space="preserve"> </w:t>
      </w:r>
      <w:r>
        <w:t xml:space="preserve">This material may be inspected, copied or obtained, subject to applicable copyright law, at the Board of Medical Imaging and Radiation Therapy, 125 Holmes Street, Suite 320,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2450; 41 Ky.R. 1496; eff. 11-18-2015; TAm eff. 11-30-2017; 46 Ky.R. 3001; eff. 10-28-2020.)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e26a05c1b74f43" /><Relationship Type="http://schemas.openxmlformats.org/officeDocument/2006/relationships/settings" Target="/word/settings.xml" Id="R2fcf6aef6ad5421b" /></Relationships>
</file>