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f11bf1ac05493f" /></Relationships>
</file>

<file path=word/document.xml><?xml version="1.0" encoding="utf-8"?>
<w:document xmlns:w="http://schemas.openxmlformats.org/wordprocessingml/2006/main">
  <w:body>
    <w:p>
      <w:pPr>
        <w:pStyle w:val="kar_citation"/>
      </w:pPr>
      <w:r>
        <w:t>201 KAR 46:100.</w:t>
      </w:r>
      <w:r>
        <w:t xml:space="preserve"> </w:t>
      </w:r>
      <w:r>
        <w:t xml:space="preserve">Medical Imaging and Radiation Therapy Scholarship and Continuing Education Fund.</w:t>
      </w:r>
    </w:p>
    <w:p>
      <w:pPr>
        <w:pStyle w:val="kar_markup_metadata"/>
      </w:pPr>
      <w:r>
        <w:t xml:space="preserve">RELATES TO: </w:t>
      </w:r>
      <w:r>
        <w:t xml:space="preserve">KRS 311B.050, 311B.130</w:t>
      </w:r>
    </w:p>
    <w:p>
      <w:pPr>
        <w:pStyle w:val="kar_markup_metadata"/>
      </w:pPr>
      <w:r>
        <w:t xml:space="preserve">STATUTORY AUTHORITY: </w:t>
      </w:r>
      <w:r>
        <w:t xml:space="preserve">KRS 311B.050, 311B.130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designate funds for scholarships, program development, or continued education. KRS 311B.130 appropriates that moneys collected shall be used for the payment of operational expenses incurred in fulfilling the board's duties as described in KRS Chapter 311B and administrative regulation. This administrative regulation implements the Kentucky Medical Imaging and Radiation Therapy Scholarship and Continuing Education Fund and establishes the requirements relating to the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To be eligible for the scholarship, an applicant shall submit:</w:t>
      </w:r>
    </w:p>
    <w:p>
      <w:pPr>
        <w:pStyle w:val="kar_paragraph"/>
      </w:pPr>
      <w:r>
        <w:t xml:space="preserve">(a)</w:t>
      </w:r>
      <w:r>
        <w:t xml:space="preserve"> </w:t>
      </w:r>
      <w:r>
        <w:t xml:space="preserve">A completed and signed application, KBMIRT Form 10;</w:t>
      </w:r>
    </w:p>
    <w:p>
      <w:pPr>
        <w:pStyle w:val="kar_paragraph"/>
      </w:pPr>
      <w:r>
        <w:t xml:space="preserve">(b)</w:t>
      </w:r>
      <w:r>
        <w:t xml:space="preserve"> </w:t>
      </w:r>
      <w:r>
        <w:t xml:space="preserve">A current resume or curriculum vitae;</w:t>
      </w:r>
    </w:p>
    <w:p>
      <w:pPr>
        <w:pStyle w:val="kar_paragraph"/>
      </w:pPr>
      <w:r>
        <w:t xml:space="preserve">(c)</w:t>
      </w:r>
      <w:r>
        <w:t xml:space="preserve"> </w:t>
      </w:r>
      <w:r>
        <w:t xml:space="preserve">Three (3) letters of recommendation;</w:t>
      </w:r>
    </w:p>
    <w:p>
      <w:pPr>
        <w:pStyle w:val="kar_paragraph"/>
      </w:pPr>
      <w:r>
        <w:t xml:space="preserve">(d)</w:t>
      </w:r>
      <w:r>
        <w:t xml:space="preserve"> </w:t>
      </w:r>
      <w:r>
        <w:t xml:space="preserve">Official transcripts from highest level of education achieved; and</w:t>
      </w:r>
    </w:p>
    <w:p>
      <w:pPr>
        <w:pStyle w:val="kar_paragraph"/>
      </w:pPr>
      <w:r>
        <w:t xml:space="preserve">(e)</w:t>
      </w:r>
      <w:r>
        <w:t xml:space="preserve"> </w:t>
      </w:r>
      <w:r>
        <w:t xml:space="preserve">A written statement describing applicant's professional goals, not to exceed 250 words.</w:t>
      </w:r>
    </w:p>
    <w:p>
      <w:pPr>
        <w:pStyle w:val="kar_subsection"/>
      </w:pPr>
      <w:r>
        <w:t xml:space="preserve">(2)</w:t>
      </w:r>
      <w:r>
        <w:t xml:space="preserve"> </w:t>
      </w:r>
      <w:r>
        <w:t xml:space="preserve">In addition to items listed in subsection 1(1)(a) through (e) of this Section, an individual seeking scholarship for a non-degree program, such as structured education or limited x-ray machine operator program, shall also submit a document describing the financial obligations required of the program.</w:t>
      </w:r>
    </w:p>
    <w:p>
      <w:pPr>
        <w:pStyle w:val="kar_subsection"/>
      </w:pPr>
      <w:r>
        <w:t xml:space="preserve">(3)</w:t>
      </w:r>
      <w:r>
        <w:t xml:space="preserve"> </w:t>
      </w:r>
      <w:r>
        <w:t xml:space="preserve">Applications shall be accepted from January 1 through April 1 annually.</w:t>
      </w:r>
    </w:p>
    <w:p>
      <w:pPr>
        <w:pStyle w:val="kar_section"/>
      </w:pPr>
      <w:r>
        <w:t xml:space="preserve">Section 2.</w:t>
      </w:r>
      <w:r>
        <w:t xml:space="preserve"> </w:t>
      </w:r>
      <w:r>
        <w:t xml:space="preserve">Criteria for Awards.</w:t>
      </w:r>
    </w:p>
    <w:p>
      <w:pPr>
        <w:pStyle w:val="kar_subsection"/>
      </w:pPr>
      <w:r>
        <w:t xml:space="preserve">(1)</w:t>
      </w:r>
      <w:r>
        <w:t xml:space="preserve"> </w:t>
      </w:r>
      <w:r>
        <w:t xml:space="preserve">The board shall consider the following criteria in evaluating an application:</w:t>
      </w:r>
    </w:p>
    <w:p>
      <w:pPr>
        <w:pStyle w:val="kar_paragraph"/>
      </w:pPr>
      <w:r>
        <w:t xml:space="preserve">(a)</w:t>
      </w:r>
      <w:r>
        <w:t xml:space="preserve"> </w:t>
      </w:r>
      <w:r>
        <w:t xml:space="preserve">Resident of Kentucky or employed in Kentucky;</w:t>
      </w:r>
    </w:p>
    <w:p>
      <w:pPr>
        <w:pStyle w:val="kar_paragraph"/>
      </w:pPr>
      <w:r>
        <w:t xml:space="preserve">(b)</w:t>
      </w:r>
      <w:r>
        <w:t xml:space="preserve"> </w:t>
      </w:r>
      <w:r>
        <w:t xml:space="preserve">Potential for academic success as determined by the high school, vocational school, college, or university grade point average for whichever institution the applicant most recently attended;</w:t>
      </w:r>
    </w:p>
    <w:p>
      <w:pPr>
        <w:pStyle w:val="kar_paragraph"/>
      </w:pPr>
      <w:r>
        <w:t xml:space="preserve">(c)</w:t>
      </w:r>
      <w:r>
        <w:t xml:space="preserve"> </w:t>
      </w:r>
      <w:r>
        <w:t xml:space="preserve">Previous healthcare experience, either paid or volunteer, for each year in which service is validated; and</w:t>
      </w:r>
    </w:p>
    <w:p>
      <w:pPr>
        <w:pStyle w:val="kar_paragraph"/>
      </w:pPr>
      <w:r>
        <w:t xml:space="preserve">(d)</w:t>
      </w:r>
      <w:r>
        <w:t xml:space="preserve"> </w:t>
      </w:r>
      <w:r>
        <w:t xml:space="preserve">Written statement of professional goals.</w:t>
      </w:r>
    </w:p>
    <w:p>
      <w:pPr>
        <w:pStyle w:val="kar_subsection"/>
      </w:pPr>
      <w:r>
        <w:t xml:space="preserve">(2)</w:t>
      </w:r>
      <w:r>
        <w:t xml:space="preserve"> </w:t>
      </w:r>
      <w:r>
        <w:t xml:space="preserve">The applicant shall be considered ineligible for award if the application is:</w:t>
      </w:r>
    </w:p>
    <w:p>
      <w:pPr>
        <w:pStyle w:val="kar_paragraph"/>
      </w:pPr>
      <w:r>
        <w:t xml:space="preserve">(a)</w:t>
      </w:r>
      <w:r>
        <w:t xml:space="preserve"> </w:t>
      </w:r>
      <w:r>
        <w:t xml:space="preserve">Postmarked after April 1;</w:t>
      </w:r>
    </w:p>
    <w:p>
      <w:pPr>
        <w:pStyle w:val="kar_paragraph"/>
      </w:pPr>
      <w:r>
        <w:t xml:space="preserve">(b)</w:t>
      </w:r>
      <w:r>
        <w:t xml:space="preserve"> </w:t>
      </w:r>
      <w:r>
        <w:t xml:space="preserve">Deemed incomplete; or</w:t>
      </w:r>
    </w:p>
    <w:p>
      <w:pPr>
        <w:pStyle w:val="kar_paragraph"/>
      </w:pPr>
      <w:r>
        <w:t xml:space="preserve">(c)</w:t>
      </w:r>
      <w:r>
        <w:t xml:space="preserve"> </w:t>
      </w:r>
      <w:r>
        <w:t xml:space="preserve">Submitted for a medical imaging modality not recognized by the board.</w:t>
      </w:r>
    </w:p>
    <w:p>
      <w:pPr>
        <w:pStyle w:val="kar_section"/>
      </w:pPr>
      <w:r>
        <w:t xml:space="preserve">Section 3.</w:t>
      </w:r>
      <w:r>
        <w:t xml:space="preserve"> </w:t>
      </w:r>
      <w:r>
        <w:t xml:space="preserve">Procedure for Disbursement of Awards.</w:t>
      </w:r>
    </w:p>
    <w:p>
      <w:pPr>
        <w:pStyle w:val="kar_subsection"/>
      </w:pPr>
      <w:r>
        <w:t xml:space="preserve">(1)</w:t>
      </w:r>
      <w:r>
        <w:t xml:space="preserve"> </w:t>
      </w:r>
      <w:r>
        <w:t xml:space="preserve">The board shall be notified by the board's fiscal officer as to the current fund balance prior to making an award. The amount of award shall be determined by the board and shall not exceed $1500 annually per recipient.</w:t>
      </w:r>
    </w:p>
    <w:p>
      <w:pPr>
        <w:pStyle w:val="kar_subsection"/>
      </w:pPr>
      <w:r>
        <w:t xml:space="preserve">(2)</w:t>
      </w:r>
      <w:r>
        <w:t xml:space="preserve"> </w:t>
      </w:r>
      <w:r>
        <w:t xml:space="preserve">Disbursement of funds shall be made directly to the recipient.</w:t>
      </w:r>
    </w:p>
    <w:p>
      <w:pPr>
        <w:pStyle w:val="kar_subsection"/>
      </w:pPr>
      <w:r>
        <w:t xml:space="preserve">(3)</w:t>
      </w:r>
      <w:r>
        <w:t xml:space="preserve"> </w:t>
      </w:r>
      <w:r>
        <w:t xml:space="preserve">Each educational institution in which a student receiving a medical imaging, radiation therapy, or limited x-ray machine operator scholarship award is enrolled shall certify to the board no later than thirty (30) days from the beginning of each semester on KBMIRT Form 11,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medical imaging, radiation therapy, or limited x-ray machine operator program.</w:t>
      </w:r>
    </w:p>
    <w:p>
      <w:pPr>
        <w:pStyle w:val="kar_subsection"/>
      </w:pPr>
      <w:r>
        <w:t xml:space="preserve">(4)</w:t>
      </w:r>
      <w:r>
        <w:t xml:space="preserve"> </w:t>
      </w:r>
      <w:r>
        <w:t xml:space="preserve">For a recipient receiving award for continued education, the recipient shall provide:</w:t>
      </w:r>
    </w:p>
    <w:p>
      <w:pPr>
        <w:pStyle w:val="kar_paragraph"/>
      </w:pPr>
      <w:r>
        <w:t xml:space="preserve">(a)</w:t>
      </w:r>
      <w:r>
        <w:t xml:space="preserve"> </w:t>
      </w:r>
      <w:r>
        <w:t xml:space="preserve">A confirmation of enrollment into structured education course; and</w:t>
      </w:r>
    </w:p>
    <w:p>
      <w:pPr>
        <w:pStyle w:val="kar_paragraph"/>
      </w:pPr>
      <w:r>
        <w:t xml:space="preserve">(b)</w:t>
      </w:r>
      <w:r>
        <w:t xml:space="preserve"> </w:t>
      </w:r>
      <w:r>
        <w:t xml:space="preserve">An approval letter from clinical site.</w:t>
      </w:r>
    </w:p>
    <w:p>
      <w:pPr>
        <w:pStyle w:val="kar_section"/>
      </w:pPr>
      <w:r>
        <w:t xml:space="preserve">Section 4.</w:t>
      </w:r>
      <w:r>
        <w:t xml:space="preserve"> </w:t>
      </w:r>
      <w:r>
        <w:t xml:space="preserve">Disbursement Contract and Promissory Note. Prior to disbursement of initial funds, the recipient shall sign a notarized KBMIRT Form 12 and KBMIRT Form 13.</w:t>
      </w:r>
    </w:p>
    <w:p>
      <w:pPr>
        <w:pStyle w:val="kar_section"/>
      </w:pPr>
      <w:r>
        <w:t xml:space="preserve">Section 5.</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Medical imaging, radiation therapy, or limited x-ray machine operator program in which the individual is enrolled within the time specified by the program;</w:t>
      </w:r>
    </w:p>
    <w:p>
      <w:pPr>
        <w:pStyle w:val="kar_paragraph"/>
      </w:pPr>
      <w:r>
        <w:t xml:space="preserve">(b)</w:t>
      </w:r>
      <w:r>
        <w:t xml:space="preserve"> </w:t>
      </w:r>
      <w:r>
        <w:t xml:space="preserve">Structured education course or clinical requirements required to qualify for the post-primary certification within the time specified by the ARRT or NMTCB; or</w:t>
      </w:r>
    </w:p>
    <w:p>
      <w:pPr>
        <w:pStyle w:val="kar_paragraph"/>
      </w:pPr>
      <w:r>
        <w:t xml:space="preserve">(c)</w:t>
      </w:r>
      <w:r>
        <w:t xml:space="preserve"> </w:t>
      </w:r>
      <w:r>
        <w:t xml:space="preserve">Required employment as specified in the contract, KBMIRT Form 12.</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instances such as disability, major illness, accident, or if an active duty member of the Armed Forces of the United States that prevents a recipient from completing a program or being employed as a medical imaging technologist, radiation therapist, or limited x-ray machine operator in Kentucky. Request for deferment requires completion of KBMIRT Form 14 and a physician's statement, or form DD-214, or other proof of active military status.</w:t>
      </w:r>
    </w:p>
    <w:p>
      <w:pPr>
        <w:pStyle w:val="kar_subsection"/>
      </w:pPr>
      <w:r>
        <w:t xml:space="preserve">(4)</w:t>
      </w:r>
      <w:r>
        <w:t xml:space="preserve"> </w:t>
      </w:r>
      <w:r>
        <w:t xml:space="preserve">A student enrolled in a program may defer repayment if the student fails to achieve successful academic progression. Request for deferral requires completion of KBMIRT Form 14 and a certified official transcript.</w:t>
      </w:r>
    </w:p>
    <w:p>
      <w:pPr>
        <w:pStyle w:val="kar_section"/>
      </w:pPr>
      <w:r>
        <w:t xml:space="preserve">Section 6.</w:t>
      </w:r>
      <w:r>
        <w:t xml:space="preserve"> </w:t>
      </w:r>
      <w:r>
        <w:t xml:space="preserve">Verification.</w:t>
      </w:r>
    </w:p>
    <w:p>
      <w:pPr>
        <w:pStyle w:val="kar_subsection"/>
      </w:pPr>
      <w:r>
        <w:t xml:space="preserve">(1)</w:t>
      </w:r>
      <w:r>
        <w:t xml:space="preserve"> </w:t>
      </w:r>
      <w:r>
        <w:t xml:space="preserve">Verification of employment as a medical imaging technologist, radiation therapist, or limited x-ray machine operator in Kentucky pursuant to the contract, KBMIRT Form 12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of a change of name or address or enrollment status in school immediately and within thirty (30) days of change.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10, "Scholarship Application - Medical Imaging and Radiation Therapy Scholarship and Continuing Education Fund ", March 2020;</w:t>
      </w:r>
    </w:p>
    <w:p>
      <w:pPr>
        <w:pStyle w:val="kar_paragraph"/>
      </w:pPr>
      <w:r>
        <w:t xml:space="preserve">(b)</w:t>
      </w:r>
      <w:r>
        <w:t xml:space="preserve"> </w:t>
      </w:r>
      <w:r>
        <w:t xml:space="preserve">KBMIRT Form 11, "Scholarship Application - Verification of Student Status", March 2020;</w:t>
      </w:r>
    </w:p>
    <w:p>
      <w:pPr>
        <w:pStyle w:val="kar_paragraph"/>
      </w:pPr>
      <w:r>
        <w:t xml:space="preserve">(c)</w:t>
      </w:r>
      <w:r>
        <w:t xml:space="preserve"> </w:t>
      </w:r>
      <w:r>
        <w:t xml:space="preserve">KBMIRT Form 12, "Medical Imaging and Radiation Therapy Scholarship and Continuing Education Fund Contract", March 2020;</w:t>
      </w:r>
    </w:p>
    <w:p>
      <w:pPr>
        <w:pStyle w:val="kar_paragraph"/>
      </w:pPr>
      <w:r>
        <w:t xml:space="preserve">(d)</w:t>
      </w:r>
      <w:r>
        <w:t xml:space="preserve"> </w:t>
      </w:r>
      <w:r>
        <w:t xml:space="preserve">KBMIRT Form 13, "Medical Imaging and Radiation Therapy Scholarship and Continuing Education Fund Promissory Note", March 2020; and</w:t>
      </w:r>
    </w:p>
    <w:p>
      <w:pPr>
        <w:pStyle w:val="kar_paragraph"/>
      </w:pPr>
      <w:r>
        <w:t xml:space="preserve">(e)</w:t>
      </w:r>
      <w:r>
        <w:t xml:space="preserve"> </w:t>
      </w:r>
      <w:r>
        <w:t xml:space="preserve">KBMIRT Form 14, "Medical Imaging and Radiation Therapy Scholarship and Continuing Education Fund Request for Deferment", August 2020.</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3065; 47 Ky.R. 713;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cd76d1cee24016" /><Relationship Type="http://schemas.openxmlformats.org/officeDocument/2006/relationships/settings" Target="/word/settings.xml" Id="R00710b73b4454173" /></Relationships>
</file>