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034ef226146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3:020.</w:t>
      </w:r>
      <w:r>
        <w:t xml:space="preserve"> </w:t>
      </w:r>
      <w:r>
        <w:t xml:space="preserve">Procurement procedures.</w:t>
      </w:r>
    </w:p>
    <w:p>
      <w:pPr>
        <w:pStyle w:val="kar_markup_metadata"/>
      </w:pPr>
      <w:r>
        <w:t xml:space="preserve">RELATES TO: </w:t>
      </w:r>
      <w:r>
        <w:t xml:space="preserve">KRS 154A.060(2)(a), 154A.120</w:t>
      </w:r>
    </w:p>
    <w:p>
      <w:pPr>
        <w:pStyle w:val="kar_markup_metadata"/>
      </w:pPr>
      <w:r>
        <w:t xml:space="preserve">STATUTORY AUTHORITY: </w:t>
      </w:r>
      <w:r>
        <w:t xml:space="preserve">KRS 154A.050(1)(d)9, 154A.120(1)</w:t>
      </w:r>
    </w:p>
    <w:p>
      <w:pPr>
        <w:pStyle w:val="kar_markup_metadata"/>
      </w:pPr>
      <w:r>
        <w:t xml:space="preserve">NECESSITY, FUNCTION, AND CONFORMITY: </w:t>
      </w:r>
      <w:r>
        <w:t xml:space="preserve">KRS 154A.120(1) authorizes the Kentucky Lottery Corporation to promulgate administrative regulations establishing its procurement procedures. This administrative regulation establishes the procurement procedures of the Kentucky Lottery Corporation in a manner consistent with KRS Chapter 154A and will apply in lieu of the Kentucky Model Procurement Code, unless otherwise specifically indicated.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Procurement Procedures. The procurement procedures of the Kentucky Lottery Corporation are established in the "Kentucky Lottery Corporation Procurement Procedures".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"Kentucky Lottery corporation Procurement Procedures, 4/23/99"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 from the General Counsel at the offices of the Kentucky Lottery Corporation, 1011 West Main Street, Louisville, Kentucky 40202-2623, Monday through Friday, 8 a.m. to 5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(22 Ky.R. 1746; 1995; eff. 5-16-1996; 25 Ky.R. 2933; 26 Ky.R. 1119; eff. 12-16-1999.)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7606ddcd4a4309" /><Relationship Type="http://schemas.openxmlformats.org/officeDocument/2006/relationships/settings" Target="/word/settings.xml" Id="R31b7275a73c54c51" /></Relationships>
</file>