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68d30942e59a4c87" /></Relationships>
</file>

<file path=word/document.xml><?xml version="1.0" encoding="utf-8"?>
<w:document xmlns:w="http://schemas.openxmlformats.org/wordprocessingml/2006/main">
  <w:body>
    <w:p>
      <w:pPr>
        <w:pStyle w:val="kar_citation"/>
      </w:pPr>
      <w:r>
        <w:t>301 KAR 1:050.</w:t>
      </w:r>
      <w:r>
        <w:t xml:space="preserve"> </w:t>
      </w:r>
      <w:r>
        <w:t xml:space="preserve">Small state-owned lakes, special administrative regulations of.</w:t>
      </w:r>
    </w:p>
    <w:p>
      <w:pPr>
        <w:pStyle w:val="kar_markup_metadata"/>
      </w:pPr>
      <w:r>
        <w:t xml:space="preserve">RELATES TO: </w:t>
      </w:r>
      <w:r>
        <w:t xml:space="preserve">KRS 150.010, 150.170, 150.175, 150.340, 150.620, 150.990</w:t>
      </w:r>
    </w:p>
    <w:p>
      <w:pPr>
        <w:pStyle w:val="kar_markup_metadata"/>
      </w:pPr>
      <w:r>
        <w:t xml:space="preserve">STATUTORY AUTHORITY: </w:t>
      </w:r>
      <w:r>
        <w:t xml:space="preserve">KRS 150.025(1), 150.470</w:t>
      </w:r>
    </w:p>
    <w:p>
      <w:pPr>
        <w:pStyle w:val="kar_markup_metadata"/>
      </w:pPr>
      <w:r>
        <w:t xml:space="preserve">NECESSITY, FUNCTION, AND CONFORMITY: </w:t>
      </w:r>
      <w:r>
        <w:t xml:space="preserve">150.025(1) authorizes the department to promulgate administrative regulations to establish seasons for the taking of fish and wildlife, to regulate creel limits and methods of take, and to make these requirements apply to a limited area. KRS 150.470 authorizes the department to promulgate administrative regulations for creel and size limits for fish. This administrative regulation establishes notice of the department's authority to set special creel, possession, and size limits on fishes to protect the fish population in small state-owned lakes.</w:t>
      </w:r>
    </w:p>
    <w:p>
      <w:pPr>
        <w:pStyle w:val="kar_section"/>
      </w:pPr>
      <w:r>
        <w:t xml:space="preserve">Section 1.</w:t>
      </w:r>
      <w:r>
        <w:t xml:space="preserve"> </w:t>
      </w:r>
      <w:r>
        <w:t xml:space="preserve">The Commissioner of the Department of Fish and Wildlife Resources with the concurrence of the Department of Fish and Wildlife Resources Commission declares that from time to time special creel limits, possession limits, and size limits on fishes may be necessary because of unique or special needs to protect the fish populations of the smaller state-owned lakes.</w:t>
      </w:r>
    </w:p>
    <w:p>
      <w:pPr>
        <w:pStyle w:val="kar_section"/>
      </w:pPr>
      <w:r>
        <w:t xml:space="preserve">Section 2.</w:t>
      </w:r>
      <w:r>
        <w:t xml:space="preserve"> </w:t>
      </w:r>
      <w:r>
        <w:t xml:space="preserve">These special limits shall be conspicuously posted on the premises of these lakes. It shall be the responsibility of each individual fishing these lakes to become familiar with these special limits and to abide by them.</w:t>
      </w:r>
    </w:p>
    <w:p>
      <w:pPr>
        <w:pStyle w:val="kar_section"/>
      </w:pPr>
      <w:r>
        <w:t xml:space="preserve">Section 3.</w:t>
      </w:r>
      <w:r>
        <w:t xml:space="preserve"> </w:t>
      </w:r>
      <w:r>
        <w:t xml:space="preserve">Failure of any person to comply with the posted special limits shall be a violation of this administrative regulation.</w:t>
      </w:r>
    </w:p>
    <w:p>
      <w:pPr>
        <w:pStyle w:val="kar_history"/>
        <w:sectPr>
          <w:pgSz w:w="12240" w:h="15840" w:orient="portrait" w:code="1"/>
          <w:pgMar w:top="1080" w:right="1080" w:bottom="1080" w:left="1080" w:header="720" w:footer="720" w:gutter="0"/>
          <w:paperSrc w:first="263" w:other="263"/>
          <w:noEndnote/>
          <w:docGrid w:linePitch="218"/>
        </w:sectPr>
      </w:pPr>
      <w:r>
        <w:t xml:space="preserve">(KFWR-F-113; 1 Ky.R. 62; eff. 11-3-1974; 48 Ky.R. 0122, 1122; eff. 11-17-2021.)</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9b808e3b0ec54e46" /><Relationship Type="http://schemas.openxmlformats.org/officeDocument/2006/relationships/settings" Target="/word/settings.xml" Id="R02c6a307e389465b" /></Relationships>
</file>