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524f3385ea44899" /></Relationships>
</file>

<file path=word/document.xml><?xml version="1.0" encoding="utf-8"?>
<w:document xmlns:w="http://schemas.openxmlformats.org/wordprocessingml/2006/main">
  <w:body>
    <w:p>
      <w:pPr>
        <w:pStyle w:val="kar_citation"/>
      </w:pPr>
      <w:r>
        <w:t>301 KAR 1:080.</w:t>
      </w:r>
      <w:r>
        <w:t xml:space="preserve"> </w:t>
      </w:r>
      <w:r>
        <w:t xml:space="preserve">Fish and aquatic organisms.</w:t>
      </w:r>
    </w:p>
    <w:p>
      <w:pPr>
        <w:pStyle w:val="kar_markup_metadata"/>
      </w:pPr>
      <w:r>
        <w:t xml:space="preserve">RELATES TO: </w:t>
      </w:r>
      <w:r>
        <w:t xml:space="preserve">KRS 150.010, 150.025</w:t>
      </w:r>
    </w:p>
    <w:p>
      <w:pPr>
        <w:pStyle w:val="kar_markup_metadata"/>
      </w:pPr>
      <w:r>
        <w:t xml:space="preserve">STATUTORY AUTHORITY: </w:t>
      </w:r>
      <w:r>
        <w:t xml:space="preserve">KRS 13A, 350, 150.025</w:t>
      </w:r>
    </w:p>
    <w:p>
      <w:pPr>
        <w:pStyle w:val="kar_markup_metadata"/>
      </w:pPr>
      <w:r>
        <w:t xml:space="preserve">NECESSITY, FUNCTION, AND CONFORMITY: </w:t>
      </w:r>
      <w:r>
        <w:t xml:space="preserve">The purpose of this administrative regulation is to limit the taking of fishes to lawful means. It is necessary to protect the fish population.</w:t>
      </w:r>
    </w:p>
    <w:p>
      <w:pPr>
        <w:pStyle w:val="kar_section"/>
      </w:pPr>
      <w:r>
        <w:t xml:space="preserve">Section 1.</w:t>
      </w:r>
      <w:r>
        <w:t xml:space="preserve"> </w:t>
      </w:r>
      <w:r>
        <w:t xml:space="preserve">It is hereby declared that no person may "take," as defined in KRS 150.010, fish and/or aquatic organisms from the public or private waters of the Commonwealth except by the methods and gear authorized during the seasons designated, and of the sizes (lengths) and kinds prescribed in the Kentucky Revised Statutes or the administrative regulations of the Kentucky Department of Fish and Wildlife Resources.</w:t>
      </w:r>
    </w:p>
    <w:p>
      <w:pPr>
        <w:pStyle w:val="kar_history"/>
        <w:sectPr>
          <w:pgSz w:w="12240" w:h="15840" w:orient="portrait" w:code="1"/>
          <w:pgMar w:top="1080" w:right="1080" w:bottom="1080" w:left="1080" w:header="720" w:footer="720" w:gutter="0"/>
          <w:paperSrc w:first="263" w:other="263"/>
          <w:noEndnote/>
          <w:docGrid w:linePitch="218"/>
        </w:sectPr>
      </w:pPr>
      <w:r>
        <w:t xml:space="preserve">(KFWR-F-123; 1 Ky.R. 63; eff. 11-13-1974; Crt eff. 11-8-2019.)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5ef7565bd5c4d2d" /><Relationship Type="http://schemas.openxmlformats.org/officeDocument/2006/relationships/settings" Target="/word/settings.xml" Id="Rf2e6b00e38ee4cf1" /></Relationships>
</file>