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6e1f23ad24e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6:050.</w:t>
      </w:r>
      <w:r>
        <w:t xml:space="preserve"> </w:t>
      </w:r>
      <w:r>
        <w:t xml:space="preserve">Requirements for personal watercraft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fca5a2506f488a" /><Relationship Type="http://schemas.openxmlformats.org/officeDocument/2006/relationships/settings" Target="/word/settings.xml" Id="R6e405ffb127549e8" /></Relationships>
</file>