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118ccc2d042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16:110.</w:t>
      </w:r>
      <w:r>
        <w:t xml:space="preserve"> </w:t>
      </w:r>
      <w:r>
        <w:t xml:space="preserve">Violations, revocations, and suspensions of business identification number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bd0ddcc0054248" /><Relationship Type="http://schemas.openxmlformats.org/officeDocument/2006/relationships/settings" Target="/word/settings.xml" Id="Rfd9b28e2dc5d4a04" /></Relationships>
</file>