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e1d7feaae4e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50:030.</w:t>
      </w:r>
      <w:r>
        <w:t xml:space="preserve"> </w:t>
      </w:r>
      <w:r>
        <w:t xml:space="preserve">Policies and procedures for hemp processors and handlers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f6dd38813948c4" /><Relationship Type="http://schemas.openxmlformats.org/officeDocument/2006/relationships/settings" Target="/word/settings.xml" Id="R0fb44dfd761545f7" /></Relationships>
</file>