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fa49502aa47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5:040.</w:t>
      </w:r>
      <w:r>
        <w:t xml:space="preserve"> </w:t>
      </w:r>
      <w:r>
        <w:t xml:space="preserve">Treatment requirements, coal remining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4c199a383247fe" /><Relationship Type="http://schemas.openxmlformats.org/officeDocument/2006/relationships/settings" Target="/word/settings.xml" Id="R8a5f1b65ced543c4" /></Relationships>
</file>