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c527208e04d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34:070.</w:t>
      </w:r>
      <w:r>
        <w:t xml:space="preserve"> </w:t>
      </w:r>
      <w:r>
        <w:t xml:space="preserve">Closure and postclosure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5819de0f0e4a60" /><Relationship Type="http://schemas.openxmlformats.org/officeDocument/2006/relationships/settings" Target="/word/settings.xml" Id="R275f9c849b684eee" /></Relationships>
</file>