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38d22061040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34:110.</w:t>
      </w:r>
      <w:r>
        <w:t xml:space="preserve"> </w:t>
      </w:r>
      <w:r>
        <w:t xml:space="preserve">Use of a mechanism for closure and postclosure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25edbf90d2484f" /><Relationship Type="http://schemas.openxmlformats.org/officeDocument/2006/relationships/settings" Target="/word/settings.xml" Id="R3a79eb02feea4b82" /></Relationships>
</file>