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3edc9e66d4fc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34:162.</w:t>
      </w:r>
      <w:r>
        <w:t xml:space="preserve"> </w:t>
      </w:r>
      <w:r>
        <w:t xml:space="preserve">Wording of the instrument for financial test on liability coverage and closure or post-closure care.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5fb512bb8747eb" /><Relationship Type="http://schemas.openxmlformats.org/officeDocument/2006/relationships/settings" Target="/word/settings.xml" Id="Ra5e151d00ae64512" /></Relationships>
</file>