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9825ce7c047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35:080.</w:t>
      </w:r>
      <w:r>
        <w:t xml:space="preserve"> </w:t>
      </w:r>
      <w:r>
        <w:t xml:space="preserve">General financial requirements (IS)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f0de7cae3940eb" /><Relationship Type="http://schemas.openxmlformats.org/officeDocument/2006/relationships/settings" Target="/word/settings.xml" Id="R66fa9b64230b4816" /></Relationships>
</file>