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a8bc7c18524d9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35:120.</w:t>
      </w:r>
      <w:r>
        <w:t xml:space="preserve"> </w:t>
      </w:r>
      <w:r>
        <w:t xml:space="preserve">Liability requirements (IS)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1ead1382944ecc" /><Relationship Type="http://schemas.openxmlformats.org/officeDocument/2006/relationships/settings" Target="/word/settings.xml" Id="R4b2d01385de543a0" /></Relationships>
</file>