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ea3f88f3f14fd4" /></Relationships>
</file>

<file path=word/document.xml><?xml version="1.0" encoding="utf-8"?>
<w:document xmlns:w="http://schemas.openxmlformats.org/wordprocessingml/2006/main">
  <w:body>
    <w:p>
      <w:pPr>
        <w:pStyle w:val="kar_citation"/>
      </w:pPr>
      <w:r>
        <w:t>16 KAR 3:070.</w:t>
      </w:r>
      <w:r>
        <w:t xml:space="preserve"> </w:t>
      </w:r>
      <w:r>
        <w:t xml:space="preserve">Endorsement for individual intellectual assessment.</w:t>
      </w:r>
    </w:p>
    <w:p>
      <w:pPr>
        <w:pStyle w:val="kar_markup_metadata"/>
      </w:pPr>
      <w:r>
        <w:t xml:space="preserve">RELATES TO: </w:t>
      </w:r>
      <w:r>
        <w:t xml:space="preserve">KRS 161.020, 161.025, 161.030</w:t>
      </w:r>
    </w:p>
    <w:p>
      <w:pPr>
        <w:pStyle w:val="kar_markup_metadata"/>
      </w:pPr>
      <w:r>
        <w:t xml:space="preserve">STATUTORY AUTHORITY: </w:t>
      </w:r>
      <w:r>
        <w:t xml:space="preserve">KRS 156.070, 161.030</w:t>
      </w:r>
    </w:p>
    <w:p>
      <w:pPr>
        <w:pStyle w:val="kar_markup_metadata"/>
      </w:pPr>
      <w:r>
        <w:t xml:space="preserve">NECESSITY, FUNCTION, AND CONFORMITY: </w:t>
      </w:r>
      <w:r>
        <w:t xml:space="preserve">KRS 161.020, 161.025, and 161.030 require that teachers and other professional school personnel hold certificates of legal qualifications for their respective positions to be issued upon completion of programs of preparation prescribed by the Kentucky Council on Teacher Education and Certification and approved by the State Board of Education. This administrative regulation provides for a program of preparation- certification leading to a certificate endorsement for administering individual intellectual assessments.</w:t>
      </w:r>
    </w:p>
    <w:p>
      <w:pPr>
        <w:pStyle w:val="kar_section"/>
      </w:pPr>
      <w:r>
        <w:t xml:space="preserve">Section 1.</w:t>
      </w:r>
      <w:r>
        <w:t xml:space="preserve"> </w:t>
      </w:r>
      <w:r>
        <w:t xml:space="preserve">An endorsement for individual intellectual assessment shall be issued in accordance with the pertinent Kentucky statutes and State Board of Education administrative regulations to an applicant who holds certification as a guidance counselor and who has completed the approved program of preparation for the endorsement at a teacher education institution approved under the standards and procedures included in the Kentucky Standards for the Preparation-Certification of Professional School Personnel as adopted by 16 KAR 5:013.</w:t>
      </w:r>
    </w:p>
    <w:p>
      <w:pPr>
        <w:pStyle w:val="kar_section"/>
      </w:pPr>
      <w:r>
        <w:t xml:space="preserve">Section 2.</w:t>
      </w:r>
      <w:r>
        <w:t xml:space="preserve"> </w:t>
      </w:r>
      <w:r>
        <w:t xml:space="preserve">The endorsement for individual intellectual assessment shall be issued for a duration period of five (5) years and may be renewed upon completion of three (3) years of experience with administering, scoring, and interpreting individual intellectual assessments as part of the job function. If any portion of renewal experience is not completed, the certificate may be renewed upon completion of six (6) semester hours of credit selected from the areas set forth in Section 3 of this administrative regulation.</w:t>
      </w:r>
    </w:p>
    <w:p>
      <w:pPr>
        <w:pStyle w:val="kar_section"/>
      </w:pPr>
      <w:r>
        <w:t xml:space="preserve">Section 3.</w:t>
      </w:r>
      <w:r>
        <w:t xml:space="preserve"> </w:t>
      </w:r>
      <w:r>
        <w:t xml:space="preserve">An endorsement for individual intellectual assessment shall be issued to an applicant who holds certification as a guidance counselor and who has completed twelve (12) semester hours of graduate credit including:</w:t>
      </w:r>
    </w:p>
    <w:p>
      <w:pPr>
        <w:pStyle w:val="kar_subsection"/>
      </w:pPr>
      <w:r>
        <w:t xml:space="preserve">(1)</w:t>
      </w:r>
      <w:r>
        <w:t xml:space="preserve"> </w:t>
      </w:r>
      <w:r>
        <w:t xml:space="preserve">Three (3) semester hours of graduate credit in basic testing and measurement concepts.</w:t>
      </w:r>
    </w:p>
    <w:p>
      <w:pPr>
        <w:pStyle w:val="kar_subsection"/>
      </w:pPr>
      <w:r>
        <w:t xml:space="preserve">(2)</w:t>
      </w:r>
      <w:r>
        <w:t xml:space="preserve"> </w:t>
      </w:r>
      <w:r>
        <w:t xml:space="preserve">Six (6) semester hours of graduate credit which relate directly to individual intellectual assessment.</w:t>
      </w:r>
    </w:p>
    <w:p>
      <w:pPr>
        <w:pStyle w:val="kar_subsection"/>
      </w:pPr>
      <w:r>
        <w:t xml:space="preserve">(3)</w:t>
      </w:r>
      <w:r>
        <w:t xml:space="preserve"> </w:t>
      </w:r>
      <w:r>
        <w:t xml:space="preserve">Three (3) semester hours of graduate credit in a supervised practicum for administering, scoring, and interpreting individual intellectual assessments.</w:t>
      </w:r>
    </w:p>
    <w:p>
      <w:pPr>
        <w:pStyle w:val="kar_section"/>
      </w:pPr>
      <w:r>
        <w:t xml:space="preserve">Section 4.</w:t>
      </w:r>
      <w:r>
        <w:t xml:space="preserve"> </w:t>
      </w:r>
      <w:r>
        <w:t xml:space="preserve">Guidance counselors who have qualified to administer individual intellectual assessments in accordance with the provisions of 704 KAR 7:020 shall no longer qualify after September 1, 1989, except upon receiving the certificate endorsement for individual intellectual assessment. Guidance counselors holding such approval and who complete the following curriculum requirements by September 1, 1989, may qualify on a minimum of nine (9) semester hours of graduate credit including:</w:t>
      </w:r>
    </w:p>
    <w:p>
      <w:pPr>
        <w:pStyle w:val="kar_subsection"/>
      </w:pPr>
      <w:r>
        <w:t xml:space="preserve">(1)</w:t>
      </w:r>
      <w:r>
        <w:t xml:space="preserve"> </w:t>
      </w:r>
      <w:r>
        <w:t xml:space="preserve">Three (3) semester hours of graduate credit in basic testing and measurement concepts.</w:t>
      </w:r>
    </w:p>
    <w:p>
      <w:pPr>
        <w:pStyle w:val="kar_subsection"/>
      </w:pPr>
      <w:r>
        <w:t xml:space="preserve">(2)</w:t>
      </w:r>
      <w:r>
        <w:t xml:space="preserve"> </w:t>
      </w:r>
      <w:r>
        <w:t xml:space="preserve">Six (6) semester hours of graduate credit which relate directly to individual intellectual assessment.</w:t>
      </w:r>
    </w:p>
    <w:p>
      <w:pPr>
        <w:pStyle w:val="kar_section"/>
      </w:pPr>
      <w:r>
        <w:t xml:space="preserve">Section 5.</w:t>
      </w:r>
      <w:r>
        <w:t xml:space="preserve"> </w:t>
      </w:r>
      <w:r>
        <w:t xml:space="preserve">The endorsement for individual intellectual assessment shall be valid for administering individual assessments at all grade levels in the schools of the Commonwealth of Kentucky.</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1961; eff. 8-12-86; Am. 14 Ky.R. 1654; eff. 3-10-88; Recodified from 704 KAR 20:330, 7-2-2002.)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7ed8ea6d71438b" /><Relationship Type="http://schemas.openxmlformats.org/officeDocument/2006/relationships/settings" Target="/word/settings.xml" Id="Rbe71d404f2fe4a84" /></Relationships>
</file>