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51cf8956444ade" /></Relationships>
</file>

<file path=word/document.xml><?xml version="1.0" encoding="utf-8"?>
<w:document xmlns:w="http://schemas.openxmlformats.org/wordprocessingml/2006/main">
  <w:body>
    <w:p>
      <w:pPr>
        <w:pStyle w:val="kar_citation"/>
      </w:pPr>
      <w:r>
        <w:t>401 KAR 50:025.</w:t>
      </w:r>
      <w:r>
        <w:t xml:space="preserve"> </w:t>
      </w:r>
      <w:r>
        <w:t xml:space="preserve">Classification of counties.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classification of counties with respect to various pollutants.</w:t>
      </w:r>
    </w:p>
    <w:p>
      <w:pPr>
        <w:pStyle w:val="kar_section"/>
      </w:pPr>
      <w:r>
        <w:t xml:space="preserve">Section 1.</w:t>
      </w:r>
      <w:r>
        <w:t xml:space="preserve"> </w:t>
      </w:r>
      <w:r>
        <w:t xml:space="preserve">Counties in the Commonwealth of Kentucky shall be classified with respect to sulfur dioxide as follows:</w:t>
      </w:r>
    </w:p>
    <w:p>
      <w:pPr>
        <w:pStyle w:val="kar_subsection"/>
      </w:pPr>
      <w:r>
        <w:t xml:space="preserve">(1)</w:t>
      </w:r>
      <w:r>
        <w:t xml:space="preserve"> </w:t>
      </w:r>
      <w:r>
        <w:t xml:space="preserve">Class I: Jefferson County;</w:t>
      </w:r>
    </w:p>
    <w:p>
      <w:pPr>
        <w:pStyle w:val="kar_subsection"/>
      </w:pPr>
      <w:r>
        <w:t xml:space="preserve">(2)</w:t>
      </w:r>
      <w:r>
        <w:t xml:space="preserve"> </w:t>
      </w:r>
      <w:r>
        <w:t xml:space="preserve">Class IA: McCracken County;</w:t>
      </w:r>
    </w:p>
    <w:p>
      <w:pPr>
        <w:pStyle w:val="kar_subsection"/>
      </w:pPr>
      <w:r>
        <w:t xml:space="preserve">(3)</w:t>
      </w:r>
      <w:r>
        <w:t xml:space="preserve"> </w:t>
      </w:r>
      <w:r>
        <w:t xml:space="preserve">Class II: Bell County, Clark County, Woodford County;</w:t>
      </w:r>
    </w:p>
    <w:p>
      <w:pPr>
        <w:pStyle w:val="kar_subsection"/>
      </w:pPr>
      <w:r>
        <w:t xml:space="preserve">(4)</w:t>
      </w:r>
      <w:r>
        <w:t xml:space="preserve"> </w:t>
      </w:r>
      <w:r>
        <w:t xml:space="preserve">Class III: Pulaski County;</w:t>
      </w:r>
    </w:p>
    <w:p>
      <w:pPr>
        <w:pStyle w:val="kar_subsection"/>
      </w:pPr>
      <w:r>
        <w:t xml:space="preserve">(5)</w:t>
      </w:r>
      <w:r>
        <w:t xml:space="preserve"> </w:t>
      </w:r>
      <w:r>
        <w:t xml:space="preserve">Class IV: Webster County, Hancock County;</w:t>
      </w:r>
    </w:p>
    <w:p>
      <w:pPr>
        <w:pStyle w:val="kar_subsection"/>
      </w:pPr>
      <w:r>
        <w:t xml:space="preserve">(6)</w:t>
      </w:r>
      <w:r>
        <w:t xml:space="preserve"> </w:t>
      </w:r>
      <w:r>
        <w:t xml:space="preserve">Class IVA: Muhlenberg County;</w:t>
      </w:r>
    </w:p>
    <w:p>
      <w:pPr>
        <w:pStyle w:val="kar_subsection"/>
      </w:pPr>
      <w:r>
        <w:t xml:space="preserve">(7)</w:t>
      </w:r>
      <w:r>
        <w:t xml:space="preserve"> </w:t>
      </w:r>
      <w:r>
        <w:t xml:space="preserve">Class V: All other counties not specifically listed within this section;</w:t>
      </w:r>
    </w:p>
    <w:p>
      <w:pPr>
        <w:pStyle w:val="kar_subsection"/>
      </w:pPr>
      <w:r>
        <w:t xml:space="preserve">(8)</w:t>
      </w:r>
      <w:r>
        <w:t xml:space="preserve"> </w:t>
      </w:r>
      <w:r>
        <w:t xml:space="preserve">Class VA: Boyd County.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050:025. 5 Ky.R. 357; eff. 6-6-1979; 9 Ky.R. 935; eff. 6-1-1983; TAm eff. 8-9-2007;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8ea76b09ff4b54" /><Relationship Type="http://schemas.openxmlformats.org/officeDocument/2006/relationships/settings" Target="/word/settings.xml" Id="Rc50c41f838954379" /></Relationships>
</file>