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df5768d7c84229" /></Relationships>
</file>

<file path=word/document.xml><?xml version="1.0" encoding="utf-8"?>
<w:document xmlns:w="http://schemas.openxmlformats.org/wordprocessingml/2006/main">
  <w:body>
    <w:p>
      <w:pPr>
        <w:pStyle w:val="kar_citation"/>
      </w:pPr>
      <w:r>
        <w:t>401 KAR 52:050.</w:t>
      </w:r>
      <w:r>
        <w:t xml:space="preserve"> </w:t>
      </w:r>
      <w:r>
        <w:t xml:space="preserve">Permit application, registration application, and compliance forms.</w:t>
      </w:r>
    </w:p>
    <w:p>
      <w:pPr>
        <w:pStyle w:val="kar_markup_metadata"/>
      </w:pPr>
      <w:r>
        <w:t xml:space="preserve">RELATES TO: </w:t>
      </w:r>
      <w:r>
        <w:t xml:space="preserve">KRS 224.10-100, 224.20-100, 224.20-110, 224.20-120, 40 C.F.R. Part 51, Part 70, 42 U.S.C. 7401-7671q</w:t>
      </w:r>
    </w:p>
    <w:p>
      <w:pPr>
        <w:pStyle w:val="kar_markup_metadata"/>
      </w:pPr>
      <w:r>
        <w:t xml:space="preserve">STATUTORY AUTHORITY: </w:t>
      </w:r>
      <w:r>
        <w:t xml:space="preserve">KRS 224.10-100(5), 224.20-100, 224.20-110, 224.20-120, 42 U.S.C. 7401-7671q</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establishes and incorporates by reference the application and compliance forms used to permit or register air contaminant sources in Kentucky.</w:t>
      </w:r>
    </w:p>
    <w:p>
      <w:pPr>
        <w:pStyle w:val="kar_section"/>
      </w:pPr>
      <w:r>
        <w:t xml:space="preserve">Section 1.</w:t>
      </w:r>
      <w:r>
        <w:t xml:space="preserve"> </w:t>
      </w:r>
      <w:r>
        <w:t xml:space="preserve">Applicability.</w:t>
      </w:r>
    </w:p>
    <w:p>
      <w:pPr>
        <w:pStyle w:val="kar_subsection"/>
      </w:pPr>
      <w:r>
        <w:t xml:space="preserve">(1)</w:t>
      </w:r>
      <w:r>
        <w:t xml:space="preserve"> </w:t>
      </w:r>
      <w:r>
        <w:t xml:space="preserve">An applicant shall use forms DEP7007 AI through HH, to apply for a permit, permit revision, permit renewal, or registration pursuant to 401 KAR 52:020, Section 4(1); 52:030, Section 4(1); 52:040, Section 4(1); or 52:070, Section 7(1), as applicable.</w:t>
      </w:r>
    </w:p>
    <w:p>
      <w:pPr>
        <w:pStyle w:val="kar_subsection"/>
      </w:pPr>
      <w:r>
        <w:t xml:space="preserve">(2)</w:t>
      </w:r>
      <w:r>
        <w:t xml:space="preserve"> </w:t>
      </w:r>
      <w:r>
        <w:t xml:space="preserve">An applicant may use previous versions of the forms incorporated by reference in this administrative regulation until July 1, 2019.</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Administrative Information, DEP7007AI, November 2018;</w:t>
      </w:r>
    </w:p>
    <w:p>
      <w:pPr>
        <w:pStyle w:val="kar_paragraph"/>
      </w:pPr>
      <w:r>
        <w:t xml:space="preserve">(b)</w:t>
      </w:r>
      <w:r>
        <w:t xml:space="preserve"> </w:t>
      </w:r>
      <w:r>
        <w:t xml:space="preserve">Indirect Heat Exchangers and Turbines, DEP7007A, November 2018;</w:t>
      </w:r>
    </w:p>
    <w:p>
      <w:pPr>
        <w:pStyle w:val="kar_paragraph"/>
      </w:pPr>
      <w:r>
        <w:t xml:space="preserve">(c)</w:t>
      </w:r>
      <w:r>
        <w:t xml:space="preserve"> </w:t>
      </w:r>
      <w:r>
        <w:t xml:space="preserve">Manufacturing or Processing Operations, DEP7007B, November 2018;</w:t>
      </w:r>
    </w:p>
    <w:p>
      <w:pPr>
        <w:pStyle w:val="kar_paragraph"/>
      </w:pPr>
      <w:r>
        <w:t xml:space="preserve">(d)</w:t>
      </w:r>
      <w:r>
        <w:t xml:space="preserve"> </w:t>
      </w:r>
      <w:r>
        <w:t xml:space="preserve">Incinerators and Waste Burners, DEP7007C, November 2018;</w:t>
      </w:r>
    </w:p>
    <w:p>
      <w:pPr>
        <w:pStyle w:val="kar_paragraph"/>
      </w:pPr>
      <w:r>
        <w:t xml:space="preserve">(e)</w:t>
      </w:r>
      <w:r>
        <w:t xml:space="preserve"> </w:t>
      </w:r>
      <w:r>
        <w:t xml:space="preserve">Episode Standby Plan, DEP7007F, November 2018;</w:t>
      </w:r>
    </w:p>
    <w:p>
      <w:pPr>
        <w:pStyle w:val="kar_paragraph"/>
      </w:pPr>
      <w:r>
        <w:t xml:space="preserve">(f)</w:t>
      </w:r>
      <w:r>
        <w:t xml:space="preserve"> </w:t>
      </w:r>
      <w:r>
        <w:t xml:space="preserve">Volatile Liquid Storage, DEP7007J, November 2018;</w:t>
      </w:r>
    </w:p>
    <w:p>
      <w:pPr>
        <w:pStyle w:val="kar_paragraph"/>
      </w:pPr>
      <w:r>
        <w:t xml:space="preserve">(g)</w:t>
      </w:r>
      <w:r>
        <w:t xml:space="preserve"> </w:t>
      </w:r>
      <w:r>
        <w:t xml:space="preserve">Surface Coating or Printing Operations, DEP7007K, November 2018;</w:t>
      </w:r>
    </w:p>
    <w:p>
      <w:pPr>
        <w:pStyle w:val="kar_paragraph"/>
      </w:pPr>
      <w:r>
        <w:t xml:space="preserve">(h)</w:t>
      </w:r>
      <w:r>
        <w:t xml:space="preserve"> </w:t>
      </w:r>
      <w:r>
        <w:t xml:space="preserve">Mineral Processes, DEP7007L, November 2018;</w:t>
      </w:r>
    </w:p>
    <w:p>
      <w:pPr>
        <w:pStyle w:val="kar_paragraph"/>
      </w:pPr>
      <w:r>
        <w:t xml:space="preserve">(i)</w:t>
      </w:r>
      <w:r>
        <w:t xml:space="preserve"> </w:t>
      </w:r>
      <w:r>
        <w:t xml:space="preserve">Metal Cleaning Degreasers, DEP7007M, November 2018;</w:t>
      </w:r>
    </w:p>
    <w:p>
      <w:pPr>
        <w:pStyle w:val="kar_paragraph"/>
      </w:pPr>
      <w:r>
        <w:t xml:space="preserve">(j)</w:t>
      </w:r>
      <w:r>
        <w:t xml:space="preserve"> </w:t>
      </w:r>
      <w:r>
        <w:t xml:space="preserve">Source Emissions Profile, DEP7007N, November 2018;</w:t>
      </w:r>
    </w:p>
    <w:p>
      <w:pPr>
        <w:pStyle w:val="kar_paragraph"/>
      </w:pPr>
      <w:r>
        <w:t xml:space="preserve">(k)</w:t>
      </w:r>
      <w:r>
        <w:t xml:space="preserve"> </w:t>
      </w:r>
      <w:r>
        <w:t xml:space="preserve">Perchloroethylene Dry Cleaning Systems, DEP7007P, November 2018;</w:t>
      </w:r>
    </w:p>
    <w:p>
      <w:pPr>
        <w:pStyle w:val="kar_paragraph"/>
      </w:pPr>
      <w:r>
        <w:t xml:space="preserve">(l)</w:t>
      </w:r>
      <w:r>
        <w:t xml:space="preserve"> </w:t>
      </w:r>
      <w:r>
        <w:t xml:space="preserve">Emission Offset Credit, DEP7007R, November 2018;</w:t>
      </w:r>
    </w:p>
    <w:p>
      <w:pPr>
        <w:pStyle w:val="kar_paragraph"/>
      </w:pPr>
      <w:r>
        <w:t xml:space="preserve">(m)</w:t>
      </w:r>
      <w:r>
        <w:t xml:space="preserve"> </w:t>
      </w:r>
      <w:r>
        <w:t xml:space="preserve">Service Stations, DEP7007S, November 2018;</w:t>
      </w:r>
    </w:p>
    <w:p>
      <w:pPr>
        <w:pStyle w:val="kar_paragraph"/>
      </w:pPr>
      <w:r>
        <w:t xml:space="preserve">(n)</w:t>
      </w:r>
      <w:r>
        <w:t xml:space="preserve"> </w:t>
      </w:r>
      <w:r>
        <w:t xml:space="preserve">Metal Plating and Surface Treatment Operations, DEP7007T, November 2018;</w:t>
      </w:r>
    </w:p>
    <w:p>
      <w:pPr>
        <w:pStyle w:val="kar_paragraph"/>
      </w:pPr>
      <w:r>
        <w:t xml:space="preserve">(o)</w:t>
      </w:r>
      <w:r>
        <w:t xml:space="preserve"> </w:t>
      </w:r>
      <w:r>
        <w:t xml:space="preserve">Applicable Requirements and Compliance Activities, DEP7007V, November 2018;</w:t>
      </w:r>
    </w:p>
    <w:p>
      <w:pPr>
        <w:pStyle w:val="kar_paragraph"/>
      </w:pPr>
      <w:r>
        <w:t xml:space="preserve">(p)</w:t>
      </w:r>
      <w:r>
        <w:t xml:space="preserve"> </w:t>
      </w:r>
      <w:r>
        <w:t xml:space="preserve">Good Engineering Practice and Stack Height Determination, DEP7007Y, November 2018;</w:t>
      </w:r>
    </w:p>
    <w:p>
      <w:pPr>
        <w:pStyle w:val="kar_paragraph"/>
      </w:pPr>
      <w:r>
        <w:t xml:space="preserve">(q)</w:t>
      </w:r>
      <w:r>
        <w:t xml:space="preserve"> </w:t>
      </w:r>
      <w:r>
        <w:t xml:space="preserve">Compliance Schedule for Noncomplying Emission Units, DEP7007AA, November 2018;</w:t>
      </w:r>
    </w:p>
    <w:p>
      <w:pPr>
        <w:pStyle w:val="kar_paragraph"/>
      </w:pPr>
      <w:r>
        <w:t xml:space="preserve">(r)</w:t>
      </w:r>
      <w:r>
        <w:t xml:space="preserve"> </w:t>
      </w:r>
      <w:r>
        <w:t xml:space="preserve">Certified Progress Report, DEP7007BB, November 2018;</w:t>
      </w:r>
    </w:p>
    <w:p>
      <w:pPr>
        <w:pStyle w:val="kar_paragraph"/>
      </w:pPr>
      <w:r>
        <w:t xml:space="preserve">(s)</w:t>
      </w:r>
      <w:r>
        <w:t xml:space="preserve"> </w:t>
      </w:r>
      <w:r>
        <w:t xml:space="preserve">Compliance Certification, DEP7007CC, November 2018;</w:t>
      </w:r>
    </w:p>
    <w:p>
      <w:pPr>
        <w:pStyle w:val="kar_paragraph"/>
      </w:pPr>
      <w:r>
        <w:t xml:space="preserve">(t)</w:t>
      </w:r>
      <w:r>
        <w:t xml:space="preserve"> </w:t>
      </w:r>
      <w:r>
        <w:t xml:space="preserve">Insignificant Activities, DEP7007DD, November 2018;</w:t>
      </w:r>
    </w:p>
    <w:p>
      <w:pPr>
        <w:pStyle w:val="kar_paragraph"/>
      </w:pPr>
      <w:r>
        <w:t xml:space="preserve">(u)</w:t>
      </w:r>
      <w:r>
        <w:t xml:space="preserve"> </w:t>
      </w:r>
      <w:r>
        <w:t xml:space="preserve">Internal Combustion Engines, DEP7007EE, November 2018;</w:t>
      </w:r>
    </w:p>
    <w:p>
      <w:pPr>
        <w:pStyle w:val="kar_paragraph"/>
      </w:pPr>
      <w:r>
        <w:t xml:space="preserve">(v)</w:t>
      </w:r>
      <w:r>
        <w:t xml:space="preserve"> </w:t>
      </w:r>
      <w:r>
        <w:t xml:space="preserve">Secondary Aluminum Processing, DEP7007FF, November 2018;</w:t>
      </w:r>
    </w:p>
    <w:p>
      <w:pPr>
        <w:pStyle w:val="kar_paragraph"/>
      </w:pPr>
      <w:r>
        <w:t xml:space="preserve">(w)</w:t>
      </w:r>
      <w:r>
        <w:t xml:space="preserve"> </w:t>
      </w:r>
      <w:r>
        <w:t xml:space="preserve">Control Equipment, DEP7007GG, November 2018; and</w:t>
      </w:r>
    </w:p>
    <w:p>
      <w:pPr>
        <w:pStyle w:val="kar_paragraph"/>
      </w:pPr>
      <w:r>
        <w:t xml:space="preserve">(x)</w:t>
      </w:r>
      <w:r>
        <w:t xml:space="preserve"> </w:t>
      </w:r>
      <w:r>
        <w:t xml:space="preserve">Haul Roads, DEP7007HH, November 2018.</w:t>
      </w:r>
    </w:p>
    <w:p>
      <w:pPr>
        <w:pStyle w:val="kar_subsection"/>
      </w:pPr>
      <w:r>
        <w:t xml:space="preserve">(2)</w:t>
      </w:r>
      <w:r>
        <w:t xml:space="preserve"> </w:t>
      </w:r>
      <w:r>
        <w:t xml:space="preserve">This material may be inspected, copied, or obtained, subject to applicable copyright law,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w:t>
      </w:r>
    </w:p>
    <w:p>
      <w:pPr>
        <w:pStyle w:val="kar_paragraph"/>
      </w:pPr>
      <w:r>
        <w:t xml:space="preserve">(b)</w:t>
      </w:r>
      <w:r>
        <w:t xml:space="preserve"> </w:t>
      </w:r>
      <w:r>
        <w:t xml:space="preserve">Ashland Regional Office, 1550 Wolohan Drive, Suite 1, Ashland, Kentucky 41102-8942,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292-6411;</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1332 South Kentucky Highway, Suite 100, Hazard, Kentucky 41701, (606) 435-6022;</w:t>
      </w:r>
    </w:p>
    <w:p>
      <w:pPr>
        <w:pStyle w:val="kar_paragraph"/>
      </w:pPr>
      <w:r>
        <w:t xml:space="preserve">(g)</w:t>
      </w:r>
      <w:r>
        <w:t xml:space="preserve"> </w:t>
      </w:r>
      <w:r>
        <w:t xml:space="preserve">London Regional Office, 875 S. Main Street, London, Kentucky 40741, (606) 330-2080;</w:t>
      </w:r>
    </w:p>
    <w:p>
      <w:pPr>
        <w:pStyle w:val="kar_paragraph"/>
      </w:pPr>
      <w:r>
        <w:t xml:space="preserve">(h)</w:t>
      </w:r>
      <w:r>
        <w:t xml:space="preserve"> </w:t>
      </w:r>
      <w:r>
        <w:t xml:space="preserve">Owensboro Regional Office, 3032 Alvey Park Drive, W., Suite 700, Owensboro, Kentucky 42303, (270) 687-7304; and</w:t>
      </w:r>
    </w:p>
    <w:p>
      <w:pPr>
        <w:pStyle w:val="kar_paragraph"/>
      </w:pPr>
      <w:r>
        <w:t xml:space="preserve">(i)</w:t>
      </w:r>
      <w:r>
        <w:t xml:space="preserve"> </w:t>
      </w:r>
      <w:r>
        <w:t xml:space="preserve">Paducah Regional Office, 130 Eagle Nest Drive, Paducah, Kentucky 42003, (270) 898-8468; or</w:t>
      </w:r>
    </w:p>
    <w:p>
      <w:pPr>
        <w:pStyle w:val="kar_subsection"/>
      </w:pPr>
      <w:r>
        <w:t xml:space="preserve">(3)</w:t>
      </w:r>
      <w:r>
        <w:t xml:space="preserve"> </w:t>
      </w:r>
      <w:r>
        <w:t xml:space="preserve">This material is available:</w:t>
      </w:r>
    </w:p>
    <w:p>
      <w:pPr>
        <w:pStyle w:val="kar_paragraph"/>
      </w:pPr>
      <w:r>
        <w:t xml:space="preserve">(a)</w:t>
      </w:r>
      <w:r>
        <w:t xml:space="preserve"> </w:t>
      </w:r>
      <w:r>
        <w:t xml:space="preserve">On request by contacting the Division for Air Quality, Permit Support Section, 300 Sower Boulevard, Frankfort, Kentucky 40601, (502)564-3999; or</w:t>
      </w:r>
    </w:p>
    <w:p>
      <w:pPr>
        <w:pStyle w:val="kar_paragraph"/>
      </w:pPr>
      <w:r>
        <w:t xml:space="preserve">(b)</w:t>
      </w:r>
      <w:r>
        <w:t xml:space="preserve"> </w:t>
      </w:r>
      <w:r>
        <w:t xml:space="preserve">On the Internet at: http://air.ky.gov.</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633; Am. 1793; eff. 1-15-2001; TAm eff. 8-9-2007; TAm eff. 5-20-10; TAm eff. 9-16-2013; TAm 4-2-2014; TAm eff. 7-8-2016; 45 Ky.R. 759, 1687, 2085; eff. 2-1-2019;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ef639cbd0f4589" /><Relationship Type="http://schemas.openxmlformats.org/officeDocument/2006/relationships/settings" Target="/word/settings.xml" Id="R2d933561b2f0465e" /></Relationships>
</file>