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6e3d880fb5471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16 KAR 6:030.</w:t>
      </w:r>
      <w:r>
        <w:t xml:space="preserve"> </w:t>
      </w:r>
      <w:r>
        <w:t xml:space="preserve">Examination prerequisites for principal certification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6ab302c14814682" /><Relationship Type="http://schemas.openxmlformats.org/officeDocument/2006/relationships/settings" Target="/word/settings.xml" Id="R1f0e70c3c0004476" /></Relationships>
</file>