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808e8ae8f41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57:130.</w:t>
      </w:r>
      <w:r>
        <w:t xml:space="preserve"> </w:t>
      </w:r>
      <w:r>
        <w:t xml:space="preserve">National emission standard for benzene emissions from coke by-product recovery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68cfa8d9f84fd9" /><Relationship Type="http://schemas.openxmlformats.org/officeDocument/2006/relationships/settings" Target="/word/settings.xml" Id="R6a6290d8923f44d2" /></Relationships>
</file>