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bf09da76849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59:061.</w:t>
      </w:r>
      <w:r>
        <w:t xml:space="preserve"> </w:t>
      </w:r>
      <w:r>
        <w:t xml:space="preserve">New secondary brass and bronze production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ea0f6624e0473a" /><Relationship Type="http://schemas.openxmlformats.org/officeDocument/2006/relationships/settings" Target="/word/settings.xml" Id="Raedb519c0fbd45f1" /></Relationships>
</file>