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07a6c289745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59:490.</w:t>
      </w:r>
      <w:r>
        <w:t xml:space="preserve"> </w:t>
      </w:r>
      <w:r>
        <w:t xml:space="preserve">Standards of performance for secondary lead smelters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fd273244f34cec" /><Relationship Type="http://schemas.openxmlformats.org/officeDocument/2006/relationships/settings" Target="/word/settings.xml" Id="Rbe7781588f214298" /></Relationships>
</file>