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3c8038a934e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9:050.</w:t>
      </w:r>
      <w:r>
        <w:t xml:space="preserve"> </w:t>
      </w:r>
      <w:r>
        <w:t xml:space="preserve">Alternative training program eligibility requirements for middle school and secondary school teachers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4069c953e84b6a" /><Relationship Type="http://schemas.openxmlformats.org/officeDocument/2006/relationships/settings" Target="/word/settings.xml" Id="R77473a0f2e61416f" /></Relationships>
</file>